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26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1950"/>
        <w:gridCol w:w="2100"/>
        <w:gridCol w:w="2688"/>
      </w:tblGrid>
      <w:tr w:rsidR="00E96349" w:rsidTr="00E96349">
        <w:tc>
          <w:tcPr>
            <w:tcW w:w="788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b/>
                <w:bCs/>
                <w:spacing w:val="-5"/>
                <w:sz w:val="24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</w:rPr>
              <w:t>序号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</w:rPr>
              <w:t>企业名称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spacing w:val="-5"/>
                <w:sz w:val="24"/>
              </w:rPr>
              <w:t>待审批许可事项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spacing w:val="-4"/>
                <w:sz w:val="24"/>
              </w:rPr>
              <w:t>审查结果</w:t>
            </w:r>
          </w:p>
        </w:tc>
      </w:tr>
      <w:tr w:rsidR="00E96349" w:rsidRPr="00E96349" w:rsidTr="00E96349">
        <w:tc>
          <w:tcPr>
            <w:tcW w:w="788" w:type="dxa"/>
            <w:tcBorders>
              <w:tl2br w:val="nil"/>
              <w:tr2bl w:val="nil"/>
            </w:tcBorders>
          </w:tcPr>
          <w:p w:rsidR="00E96349" w:rsidRDefault="00E96349" w:rsidP="00E96349">
            <w:pPr>
              <w:tabs>
                <w:tab w:val="left" w:pos="3910"/>
                <w:tab w:val="left" w:pos="6110"/>
              </w:tabs>
              <w:snapToGrid w:val="0"/>
              <w:spacing w:beforeLines="100" w:before="312" w:line="360" w:lineRule="auto"/>
              <w:jc w:val="center"/>
              <w:rPr>
                <w:rFonts w:ascii="宋体" w:eastAsia="宋体" w:cs="宋体"/>
                <w:spacing w:val="1"/>
                <w:szCs w:val="32"/>
              </w:rPr>
            </w:pPr>
            <w:r>
              <w:rPr>
                <w:rFonts w:ascii="宋体" w:eastAsia="宋体" w:cs="宋体" w:hint="eastAsia"/>
                <w:spacing w:val="1"/>
                <w:szCs w:val="32"/>
              </w:rPr>
              <w:t>1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仿宋" w:eastAsia="仿宋" w:cs="仿宋"/>
                <w:sz w:val="28"/>
                <w:szCs w:val="28"/>
              </w:rPr>
            </w:pPr>
            <w:bookmarkStart w:id="0" w:name="OLE_LINK1"/>
            <w:bookmarkStart w:id="1" w:name="_GoBack"/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丹东东源电力</w:t>
            </w:r>
            <w:r w:rsidRPr="0022117F">
              <w:rPr>
                <w:rFonts w:ascii="宋体" w:eastAsia="宋体" w:cs="宋体" w:hint="eastAsia"/>
                <w:spacing w:val="1"/>
                <w:sz w:val="28"/>
                <w:szCs w:val="28"/>
              </w:rPr>
              <w:t>有限公司</w:t>
            </w:r>
            <w:bookmarkEnd w:id="0"/>
            <w:bookmarkEnd w:id="1"/>
          </w:p>
        </w:tc>
        <w:tc>
          <w:tcPr>
            <w:tcW w:w="210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 w:rsidR="00E96349" w:rsidRDefault="00E96349" w:rsidP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不同意。技术负责人业绩不满足。</w:t>
            </w:r>
          </w:p>
        </w:tc>
      </w:tr>
      <w:tr w:rsidR="00E96349" w:rsidRPr="00E96349" w:rsidTr="00E96349">
        <w:tc>
          <w:tcPr>
            <w:tcW w:w="788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Cs w:val="32"/>
              </w:rPr>
            </w:pPr>
          </w:p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Cs w:val="32"/>
              </w:rPr>
            </w:pPr>
            <w:r>
              <w:rPr>
                <w:rFonts w:ascii="宋体" w:eastAsia="宋体" w:cs="宋体" w:hint="eastAsia"/>
                <w:spacing w:val="1"/>
                <w:szCs w:val="32"/>
              </w:rPr>
              <w:t>2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葫芦岛市龙兴电力设备安装有限公司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 w:rsidR="00E96349" w:rsidRDefault="00E96349" w:rsidP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</w:p>
          <w:p w:rsidR="00E96349" w:rsidRDefault="00E96349" w:rsidP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同意。</w:t>
            </w:r>
          </w:p>
        </w:tc>
      </w:tr>
      <w:tr w:rsidR="00E96349" w:rsidRPr="00E96349" w:rsidTr="00E96349">
        <w:tc>
          <w:tcPr>
            <w:tcW w:w="788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Cs w:val="32"/>
              </w:rPr>
            </w:pPr>
          </w:p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Cs w:val="32"/>
              </w:rPr>
            </w:pPr>
            <w:r>
              <w:rPr>
                <w:rFonts w:ascii="宋体" w:eastAsia="宋体" w:cs="宋体" w:hint="eastAsia"/>
                <w:spacing w:val="1"/>
                <w:szCs w:val="32"/>
              </w:rPr>
              <w:t>3</w:t>
            </w:r>
          </w:p>
        </w:tc>
        <w:tc>
          <w:tcPr>
            <w:tcW w:w="195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铁岭电业奕翔（集团）有限公司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:rsidR="00E96349" w:rsidRDefault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通信工程施工总承包二级</w:t>
            </w:r>
          </w:p>
        </w:tc>
        <w:tc>
          <w:tcPr>
            <w:tcW w:w="2688" w:type="dxa"/>
            <w:tcBorders>
              <w:tl2br w:val="nil"/>
              <w:tr2bl w:val="nil"/>
            </w:tcBorders>
          </w:tcPr>
          <w:p w:rsidR="00E96349" w:rsidRDefault="00E96349" w:rsidP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</w:p>
          <w:p w:rsidR="00E96349" w:rsidRDefault="00E96349" w:rsidP="00E96349">
            <w:pPr>
              <w:tabs>
                <w:tab w:val="left" w:pos="3910"/>
                <w:tab w:val="left" w:pos="6110"/>
              </w:tabs>
              <w:snapToGrid w:val="0"/>
              <w:spacing w:line="560" w:lineRule="exact"/>
              <w:jc w:val="center"/>
              <w:rPr>
                <w:rFonts w:asci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eastAsia="宋体" w:cs="宋体" w:hint="eastAsia"/>
                <w:spacing w:val="1"/>
                <w:sz w:val="28"/>
                <w:szCs w:val="28"/>
              </w:rPr>
              <w:t>同意。</w:t>
            </w:r>
          </w:p>
        </w:tc>
      </w:tr>
    </w:tbl>
    <w:p w:rsidR="00D04391" w:rsidRDefault="00D04391"/>
    <w:sectPr w:rsidR="00D04391">
      <w:pgSz w:w="11906" w:h="16838"/>
      <w:pgMar w:top="1440" w:right="1800" w:bottom="1440" w:left="1800" w:header="851" w:footer="992" w:gutter="0"/>
      <w:cols w:space="425"/>
      <w:docGrid w:type="lines" w:linePitch="312" w:charSpace="-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Times New Roman"/>
    <w:charset w:val="00"/>
    <w:family w:val="auto"/>
    <w:pitch w:val="variable"/>
  </w:font>
  <w:font w:name="文泉驿正黑">
    <w:charset w:val="86"/>
    <w:family w:val="script"/>
    <w:pitch w:val="variable"/>
    <w:sig w:usb0="900002BF" w:usb1="2BDF7DFB" w:usb2="00000036" w:usb3="00000000" w:csb0="603E000D" w:csb1="D2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91"/>
    <w:rsid w:val="0022117F"/>
    <w:rsid w:val="00D04391"/>
    <w:rsid w:val="00E9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328A8-F578-4169-91B8-B3BA8A1C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91B594F-E493-40BD-B733-071DA96CDA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>Yozosoft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臧应雨</cp:lastModifiedBy>
  <cp:revision>4</cp:revision>
  <dcterms:created xsi:type="dcterms:W3CDTF">2021-05-08T07:28:00Z</dcterms:created>
  <dcterms:modified xsi:type="dcterms:W3CDTF">2025-11-03T06:59:00Z</dcterms:modified>
</cp:coreProperties>
</file>