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0CEB5">
      <w:pPr>
        <w:widowControl/>
        <w:snapToGrid w:val="0"/>
        <w:jc w:val="left"/>
        <w:textAlignment w:val="center"/>
        <w:rPr>
          <w:rFonts w:hint="eastAsia" w:ascii="黑体" w:hAnsi="黑体" w:eastAsia="黑体" w:cs="黑体"/>
          <w:b w:val="0"/>
          <w:bCs/>
          <w:kern w:val="0"/>
          <w:sz w:val="32"/>
          <w:szCs w:val="32"/>
          <w:lang w:eastAsia="zh-CN" w:bidi="ar"/>
        </w:rPr>
      </w:pPr>
      <w:r>
        <w:rPr>
          <w:rFonts w:hint="eastAsia" w:ascii="黑体" w:hAnsi="黑体" w:eastAsia="黑体" w:cs="黑体"/>
          <w:b w:val="0"/>
          <w:bCs/>
          <w:kern w:val="0"/>
          <w:sz w:val="32"/>
          <w:szCs w:val="32"/>
          <w:lang w:eastAsia="zh-CN" w:bidi="ar"/>
        </w:rPr>
        <w:t>附件</w:t>
      </w:r>
    </w:p>
    <w:p w14:paraId="4034849C">
      <w:pPr>
        <w:widowControl/>
        <w:snapToGrid w:val="0"/>
        <w:jc w:val="center"/>
        <w:textAlignment w:val="center"/>
        <w:rPr>
          <w:rFonts w:hint="eastAsia" w:ascii="宋体" w:hAnsi="宋体" w:cs="宋体"/>
          <w:b/>
          <w:kern w:val="0"/>
          <w:sz w:val="44"/>
          <w:szCs w:val="44"/>
          <w:lang w:eastAsia="zh-CN" w:bidi="ar"/>
        </w:rPr>
      </w:pPr>
      <w:r>
        <w:rPr>
          <w:rFonts w:hint="eastAsia" w:ascii="宋体" w:hAnsi="宋体" w:cs="宋体"/>
          <w:b/>
          <w:kern w:val="0"/>
          <w:sz w:val="44"/>
          <w:szCs w:val="44"/>
          <w:lang w:val="en-US" w:eastAsia="zh-CN" w:bidi="ar"/>
        </w:rPr>
        <w:t>辽宁省</w:t>
      </w:r>
      <w:r>
        <w:rPr>
          <w:rFonts w:hint="eastAsia" w:ascii="宋体" w:hAnsi="宋体" w:cs="宋体"/>
          <w:b/>
          <w:kern w:val="0"/>
          <w:sz w:val="44"/>
          <w:szCs w:val="44"/>
          <w:lang w:eastAsia="zh-CN" w:bidi="ar"/>
        </w:rPr>
        <w:t>水利厅建筑业（水利方面）企业资质</w:t>
      </w:r>
      <w:r>
        <w:rPr>
          <w:rFonts w:hint="eastAsia" w:ascii="宋体" w:hAnsi="宋体" w:cs="宋体"/>
          <w:b/>
          <w:kern w:val="0"/>
          <w:sz w:val="44"/>
          <w:szCs w:val="44"/>
          <w:lang w:val="en-US" w:eastAsia="zh-CN" w:bidi="ar"/>
        </w:rPr>
        <w:t>行业</w:t>
      </w:r>
      <w:r>
        <w:rPr>
          <w:rFonts w:hint="eastAsia" w:ascii="宋体" w:hAnsi="宋体" w:cs="宋体"/>
          <w:b/>
          <w:kern w:val="0"/>
          <w:sz w:val="44"/>
          <w:szCs w:val="44"/>
          <w:lang w:eastAsia="zh-CN" w:bidi="ar"/>
        </w:rPr>
        <w:t>审查意见汇总表</w:t>
      </w:r>
    </w:p>
    <w:p w14:paraId="37BD48BD">
      <w:pPr>
        <w:widowControl/>
        <w:snapToGrid w:val="0"/>
        <w:jc w:val="center"/>
        <w:textAlignment w:val="center"/>
        <w:rPr>
          <w:rFonts w:hint="eastAsia" w:ascii="楷体" w:hAnsi="楷体" w:eastAsia="楷体" w:cs="楷体"/>
          <w:b w:val="0"/>
          <w:bCs/>
          <w:i w:val="0"/>
          <w:iCs w:val="0"/>
          <w:kern w:val="0"/>
          <w:sz w:val="32"/>
          <w:szCs w:val="32"/>
          <w:lang w:eastAsia="zh-CN" w:bidi="ar"/>
        </w:rPr>
      </w:pPr>
      <w:r>
        <w:rPr>
          <w:rFonts w:hint="eastAsia" w:ascii="楷体" w:hAnsi="楷体" w:eastAsia="楷体" w:cs="楷体"/>
          <w:b w:val="0"/>
          <w:bCs/>
          <w:i w:val="0"/>
          <w:iCs w:val="0"/>
          <w:kern w:val="0"/>
          <w:sz w:val="32"/>
          <w:szCs w:val="32"/>
          <w:lang w:eastAsia="zh-CN" w:bidi="ar"/>
        </w:rPr>
        <w:t>（</w:t>
      </w:r>
      <w:r>
        <w:rPr>
          <w:rFonts w:hint="eastAsia" w:ascii="楷体" w:hAnsi="楷体" w:eastAsia="楷体" w:cs="楷体"/>
          <w:b w:val="0"/>
          <w:bCs/>
          <w:i w:val="0"/>
          <w:iCs w:val="0"/>
          <w:kern w:val="0"/>
          <w:sz w:val="32"/>
          <w:szCs w:val="32"/>
          <w:lang w:val="en-US" w:eastAsia="zh-CN" w:bidi="ar"/>
        </w:rPr>
        <w:t>2025年第十批</w:t>
      </w:r>
      <w:r>
        <w:rPr>
          <w:rFonts w:hint="eastAsia" w:ascii="楷体" w:hAnsi="楷体" w:eastAsia="楷体" w:cs="楷体"/>
          <w:b w:val="0"/>
          <w:bCs/>
          <w:i w:val="0"/>
          <w:iCs w:val="0"/>
          <w:kern w:val="0"/>
          <w:sz w:val="32"/>
          <w:szCs w:val="32"/>
          <w:lang w:eastAsia="zh-CN" w:bidi="ar"/>
        </w:rPr>
        <w:t>）</w:t>
      </w:r>
    </w:p>
    <w:p w14:paraId="696D6A70">
      <w:pPr>
        <w:widowControl/>
        <w:snapToGrid w:val="0"/>
        <w:jc w:val="center"/>
        <w:textAlignment w:val="center"/>
        <w:rPr>
          <w:rFonts w:hint="eastAsia" w:ascii="楷体" w:hAnsi="楷体" w:eastAsia="楷体" w:cs="楷体"/>
          <w:b w:val="0"/>
          <w:bCs/>
          <w:i w:val="0"/>
          <w:iCs w:val="0"/>
          <w:kern w:val="0"/>
          <w:sz w:val="32"/>
          <w:szCs w:val="32"/>
          <w:lang w:eastAsia="zh-CN" w:bidi="ar"/>
        </w:rPr>
      </w:pPr>
    </w:p>
    <w:tbl>
      <w:tblPr>
        <w:tblStyle w:val="4"/>
        <w:tblW w:w="14055" w:type="dxa"/>
        <w:jc w:val="center"/>
        <w:tblLayout w:type="fixed"/>
        <w:tblCellMar>
          <w:top w:w="0" w:type="dxa"/>
          <w:left w:w="108" w:type="dxa"/>
          <w:bottom w:w="0" w:type="dxa"/>
          <w:right w:w="108" w:type="dxa"/>
        </w:tblCellMar>
      </w:tblPr>
      <w:tblGrid>
        <w:gridCol w:w="900"/>
        <w:gridCol w:w="3405"/>
        <w:gridCol w:w="4380"/>
        <w:gridCol w:w="5370"/>
      </w:tblGrid>
      <w:tr w14:paraId="34043B4A">
        <w:tblPrEx>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41FBA78">
            <w:pPr>
              <w:widowControl/>
              <w:snapToGrid w:val="0"/>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14:paraId="500CE289">
            <w:pPr>
              <w:widowControl/>
              <w:snapToGrid w:val="0"/>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14:paraId="7C231DC8">
            <w:pPr>
              <w:widowControl/>
              <w:snapToGrid w:val="0"/>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14:paraId="27D96502">
            <w:pPr>
              <w:widowControl/>
              <w:snapToGrid w:val="0"/>
              <w:jc w:val="center"/>
              <w:textAlignment w:val="center"/>
              <w:rPr>
                <w:rFonts w:hint="eastAsia" w:ascii="宋体" w:hAnsi="宋体" w:eastAsia="宋体" w:cs="宋体"/>
                <w:b/>
                <w:kern w:val="0"/>
                <w:sz w:val="24"/>
                <w:highlight w:val="none"/>
                <w:lang w:eastAsia="zh-CN" w:bidi="ar"/>
              </w:rPr>
            </w:pPr>
            <w:r>
              <w:rPr>
                <w:rFonts w:hint="eastAsia" w:ascii="宋体" w:hAnsi="宋体" w:cs="宋体"/>
                <w:b/>
                <w:kern w:val="0"/>
                <w:sz w:val="24"/>
                <w:highlight w:val="none"/>
                <w:lang w:bidi="ar"/>
              </w:rPr>
              <w:t>审查</w:t>
            </w:r>
            <w:r>
              <w:rPr>
                <w:rFonts w:hint="eastAsia" w:ascii="宋体" w:hAnsi="宋体" w:cs="宋体"/>
                <w:b/>
                <w:kern w:val="0"/>
                <w:sz w:val="24"/>
                <w:highlight w:val="none"/>
                <w:lang w:val="en-US" w:eastAsia="zh-CN" w:bidi="ar"/>
              </w:rPr>
              <w:t>意见</w:t>
            </w:r>
          </w:p>
        </w:tc>
      </w:tr>
      <w:tr w14:paraId="418AF0EE">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1ED80FF9">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02C8C406">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锦州华地建设集团有限公司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2BD7AE3A">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37A44C58">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190FCFBB">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4C8CAC58">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27B3A8B9">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抚顺海峰水利工程有限公司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78805AD9">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6B03B728">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0E50654C">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8D0B44D">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13BED87D">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丹东市顺东发建筑工程有限公司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15AC5552">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67384CA6">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6F789319">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263C3ECD">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2CF14D7C">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辽宁辽水汇海建设工程有限公司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4E984D56">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5B91B777">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5E7C16CF">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180C5166">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66BD7DD1">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辽宁泓诚峻业建设工程有限公司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6B6AB411">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70E94BFD">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6D823668">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5C7F77CA">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14E2C9A5">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宽甸满族自治县天隆水电工程有限责任公司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3DC031AD">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5A7D6A51">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130B43F7">
        <w:tblPrEx>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15EEEC3">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717C429C">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阜新恒泽建设工程有限公司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44E6244B">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2E46A5F8">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14:paraId="4CC1CE75">
        <w:tblPrEx>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6972C258">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417D4C10">
            <w:pPr>
              <w:widowControl/>
              <w:snapToGrid w:val="0"/>
              <w:jc w:val="left"/>
              <w:textAlignment w:val="center"/>
              <w:rPr>
                <w:rFonts w:hint="eastAsia" w:ascii="仿宋_GB2312" w:hAnsi="仿宋_GB2312" w:eastAsia="仿宋_GB2312" w:cs="仿宋_GB2312"/>
                <w:bCs/>
                <w:color w:val="000000"/>
                <w:sz w:val="24"/>
                <w:szCs w:val="24"/>
                <w:highlight w:val="none"/>
              </w:rPr>
            </w:pPr>
            <w:bookmarkStart w:id="0" w:name="_GoBack"/>
            <w:r>
              <w:rPr>
                <w:rFonts w:hint="eastAsia" w:ascii="仿宋_GB2312" w:hAnsi="仿宋_GB2312" w:eastAsia="仿宋_GB2312" w:cs="仿宋_GB2312"/>
                <w:bCs/>
                <w:color w:val="000000"/>
                <w:sz w:val="24"/>
                <w:szCs w:val="24"/>
                <w:highlight w:val="none"/>
              </w:rPr>
              <w:t>中建安装集团（辽宁）建设有限公司</w:t>
            </w:r>
            <w:bookmarkEnd w:id="0"/>
          </w:p>
        </w:tc>
        <w:tc>
          <w:tcPr>
            <w:tcW w:w="4380" w:type="dxa"/>
            <w:tcBorders>
              <w:top w:val="single" w:color="000000" w:sz="4" w:space="0"/>
              <w:left w:val="single" w:color="000000" w:sz="4" w:space="0"/>
              <w:bottom w:val="single" w:color="000000" w:sz="4" w:space="0"/>
              <w:right w:val="single" w:color="000000" w:sz="4" w:space="0"/>
            </w:tcBorders>
            <w:vAlign w:val="center"/>
          </w:tcPr>
          <w:p w14:paraId="487F3645">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627CCA50">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val="en-US" w:eastAsia="zh-CN" w:bidi="ar"/>
              </w:rPr>
              <w:t>不</w:t>
            </w:r>
            <w:r>
              <w:rPr>
                <w:rFonts w:hint="eastAsia" w:ascii="仿宋_GB2312" w:hAnsi="仿宋_GB2312" w:eastAsia="仿宋_GB2312" w:cs="仿宋_GB2312"/>
                <w:b/>
                <w:bCs w:val="0"/>
                <w:color w:val="000000"/>
                <w:kern w:val="0"/>
                <w:sz w:val="24"/>
                <w:szCs w:val="24"/>
                <w:highlight w:val="none"/>
                <w:lang w:eastAsia="zh-CN" w:bidi="ar"/>
              </w:rPr>
              <w:t>符合资质要求。</w:t>
            </w:r>
          </w:p>
          <w:p w14:paraId="0235FCAB">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业绩“河南省河口村水库主体工程第二批项目”未提供完整业绩证明材料。已提供的业绩证明材料中的关键信息存在前后矛盾且与全国水利监管平台信息不一致。业绩存疑</w:t>
            </w:r>
          </w:p>
          <w:p w14:paraId="446F11E7">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全国水利监管平台显示：韩常胜、郭文良、姜建云、覃兴、姚雪在其他单位在职。</w:t>
            </w:r>
          </w:p>
          <w:p w14:paraId="5C616AED">
            <w:pPr>
              <w:widowControl/>
              <w:snapToGrid w:val="0"/>
              <w:jc w:val="left"/>
              <w:textAlignment w:val="center"/>
              <w:rPr>
                <w:rFonts w:hint="default" w:ascii="仿宋_GB2312" w:hAnsi="仿宋_GB2312" w:eastAsia="仿宋_GB2312" w:cs="仿宋_GB2312"/>
                <w:b/>
                <w:bCs w:val="0"/>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黄月芳未通过社保校验。</w:t>
            </w:r>
          </w:p>
        </w:tc>
      </w:tr>
      <w:tr w14:paraId="0E7616DB">
        <w:tblPrEx>
          <w:tblCellMar>
            <w:top w:w="0" w:type="dxa"/>
            <w:left w:w="108" w:type="dxa"/>
            <w:bottom w:w="0" w:type="dxa"/>
            <w:right w:w="108" w:type="dxa"/>
          </w:tblCellMar>
        </w:tblPrEx>
        <w:trPr>
          <w:trHeight w:val="2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E1099A8">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40BCC6E0">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辽宁博晟建筑工程有限公司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73C24C29">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36D5BAFE">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val="en-US" w:eastAsia="zh-CN" w:bidi="ar"/>
              </w:rPr>
              <w:t>不</w:t>
            </w:r>
            <w:r>
              <w:rPr>
                <w:rFonts w:hint="eastAsia" w:ascii="仿宋_GB2312" w:hAnsi="仿宋_GB2312" w:eastAsia="仿宋_GB2312" w:cs="仿宋_GB2312"/>
                <w:b/>
                <w:bCs w:val="0"/>
                <w:color w:val="000000"/>
                <w:kern w:val="0"/>
                <w:sz w:val="24"/>
                <w:szCs w:val="24"/>
                <w:highlight w:val="none"/>
                <w:lang w:eastAsia="zh-CN" w:bidi="ar"/>
              </w:rPr>
              <w:t>符合资质要求。</w:t>
            </w:r>
          </w:p>
          <w:p w14:paraId="3BCAE86F">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业绩“白云水库大坝渗漏治理工程”和“浏阳市富岭水库砌石重力坝工程”仅提供全国水利监管平台和项目所在地水利部门的证明，但业绩开工完工时间不一致，且两个业绩时间重叠，业绩存疑。</w:t>
            </w:r>
          </w:p>
        </w:tc>
      </w:tr>
      <w:tr w14:paraId="1AE99323">
        <w:tblPrEx>
          <w:tblCellMar>
            <w:top w:w="0" w:type="dxa"/>
            <w:left w:w="108" w:type="dxa"/>
            <w:bottom w:w="0" w:type="dxa"/>
            <w:right w:w="108" w:type="dxa"/>
          </w:tblCellMar>
        </w:tblPrEx>
        <w:trPr>
          <w:trHeight w:val="2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4BF06E2">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52151562">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凤城市凯通路桥工程有限公司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3F2E1B6A">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2A8FC155">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val="en-US" w:eastAsia="zh-CN" w:bidi="ar"/>
              </w:rPr>
              <w:t>不</w:t>
            </w:r>
            <w:r>
              <w:rPr>
                <w:rFonts w:hint="eastAsia" w:ascii="仿宋_GB2312" w:hAnsi="仿宋_GB2312" w:eastAsia="仿宋_GB2312" w:cs="仿宋_GB2312"/>
                <w:b/>
                <w:bCs w:val="0"/>
                <w:color w:val="000000"/>
                <w:kern w:val="0"/>
                <w:sz w:val="24"/>
                <w:szCs w:val="24"/>
                <w:highlight w:val="none"/>
                <w:lang w:eastAsia="zh-CN" w:bidi="ar"/>
              </w:rPr>
              <w:t>符合资质要求。</w:t>
            </w:r>
          </w:p>
          <w:p w14:paraId="2C9AAF4A">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业绩“绍兴市城区曹娥江引水工程四标”中的证明材料中全国水利监管平台、中标合同、验收鉴定书关于项目负责人的姓名均不一致，业绩存疑。</w:t>
            </w:r>
          </w:p>
        </w:tc>
      </w:tr>
      <w:tr w14:paraId="69D882E4">
        <w:tblPrEx>
          <w:tblCellMar>
            <w:top w:w="0" w:type="dxa"/>
            <w:left w:w="108" w:type="dxa"/>
            <w:bottom w:w="0" w:type="dxa"/>
            <w:right w:w="108" w:type="dxa"/>
          </w:tblCellMar>
        </w:tblPrEx>
        <w:trPr>
          <w:trHeight w:val="2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9CE12F5">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14:paraId="20851DCC">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辽宁新达诚建设发展有限公司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14:paraId="37690F62">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14:paraId="4A3D904E">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val="en-US" w:eastAsia="zh-CN" w:bidi="ar"/>
              </w:rPr>
              <w:t>不</w:t>
            </w:r>
            <w:r>
              <w:rPr>
                <w:rFonts w:hint="eastAsia" w:ascii="仿宋_GB2312" w:hAnsi="仿宋_GB2312" w:eastAsia="仿宋_GB2312" w:cs="仿宋_GB2312"/>
                <w:b/>
                <w:bCs w:val="0"/>
                <w:color w:val="000000"/>
                <w:kern w:val="0"/>
                <w:sz w:val="24"/>
                <w:szCs w:val="24"/>
                <w:highlight w:val="none"/>
                <w:lang w:eastAsia="zh-CN" w:bidi="ar"/>
              </w:rPr>
              <w:t>符合资质要求。</w:t>
            </w:r>
          </w:p>
          <w:p w14:paraId="78C692B1">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全国水利监管平台显示：吴成才在其他单位在职。</w:t>
            </w:r>
          </w:p>
        </w:tc>
      </w:tr>
    </w:tbl>
    <w:p w14:paraId="5A25FA6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eastAsia="zh-CN"/>
        </w:rPr>
      </w:pPr>
    </w:p>
    <w:sectPr>
      <w:headerReference r:id="rId3" w:type="default"/>
      <w:footerReference r:id="rId4" w:type="default"/>
      <w:pgSz w:w="16838" w:h="11906" w:orient="landscape"/>
      <w:pgMar w:top="1746" w:right="1440" w:bottom="1449"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F1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E8BF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2E8BF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D6E4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491485F"/>
    <w:rsid w:val="09425466"/>
    <w:rsid w:val="0DB12A97"/>
    <w:rsid w:val="138400D0"/>
    <w:rsid w:val="13C13A05"/>
    <w:rsid w:val="1424155D"/>
    <w:rsid w:val="198A5F58"/>
    <w:rsid w:val="1AB84528"/>
    <w:rsid w:val="1B6D312C"/>
    <w:rsid w:val="1DD23D69"/>
    <w:rsid w:val="205D356A"/>
    <w:rsid w:val="27974E3B"/>
    <w:rsid w:val="2CFD260B"/>
    <w:rsid w:val="2F5A7E09"/>
    <w:rsid w:val="2FE65452"/>
    <w:rsid w:val="32A532E1"/>
    <w:rsid w:val="32EF0C54"/>
    <w:rsid w:val="37232FE7"/>
    <w:rsid w:val="38363CC7"/>
    <w:rsid w:val="3A466031"/>
    <w:rsid w:val="3BB4245F"/>
    <w:rsid w:val="3C5D1E68"/>
    <w:rsid w:val="3E99125E"/>
    <w:rsid w:val="41EE728B"/>
    <w:rsid w:val="42634C7B"/>
    <w:rsid w:val="42952BB6"/>
    <w:rsid w:val="46AE67D9"/>
    <w:rsid w:val="472E220B"/>
    <w:rsid w:val="4B382DA5"/>
    <w:rsid w:val="4EB75FC4"/>
    <w:rsid w:val="508F3361"/>
    <w:rsid w:val="51514B70"/>
    <w:rsid w:val="550C5665"/>
    <w:rsid w:val="59CD603E"/>
    <w:rsid w:val="5D2D3F94"/>
    <w:rsid w:val="5FE55272"/>
    <w:rsid w:val="675549AD"/>
    <w:rsid w:val="689A558F"/>
    <w:rsid w:val="69BC0DBD"/>
    <w:rsid w:val="6D400168"/>
    <w:rsid w:val="6DB76612"/>
    <w:rsid w:val="70D32327"/>
    <w:rsid w:val="741970C2"/>
    <w:rsid w:val="74840B3E"/>
    <w:rsid w:val="76D647F4"/>
    <w:rsid w:val="79D3193C"/>
    <w:rsid w:val="79F8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1100</Characters>
  <Lines>0</Lines>
  <Paragraphs>0</Paragraphs>
  <TotalTime>36</TotalTime>
  <ScaleCrop>false</ScaleCrop>
  <LinksUpToDate>false</LinksUpToDate>
  <CharactersWithSpaces>1100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Administrator</dc:creator>
  <cp:lastModifiedBy>张兆希</cp:lastModifiedBy>
  <cp:lastPrinted>2025-06-30T01:42:00Z</cp:lastPrinted>
  <dcterms:modified xsi:type="dcterms:W3CDTF">2025-09-11T07:28:12Z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CF2D0D548D9F4C698782108755CF097E_13</vt:lpwstr>
  </property>
  <property fmtid="{D5CDD505-2E9C-101B-9397-08002B2CF9AE}" pid="4" name="KSOTemplateDocerSaveRecord">
    <vt:lpwstr>eyJoZGlkIjoiMzEwNTM5NzYwMDRjMzkwZTVkZjY2ODkwMGIxNGU0OTUiLCJ1c2VySWQiOiI2MDQ3ODE5NTIifQ==</vt:lpwstr>
  </property>
</Properties>
</file>