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ascii="黑体" w:hAnsi="黑体" w:eastAsia="黑体"/>
          <w:b/>
          <w:sz w:val="36"/>
          <w:szCs w:val="36"/>
        </w:rPr>
      </w:pPr>
      <w:bookmarkStart w:id="0" w:name="_Toc28031767"/>
      <w:r>
        <w:rPr>
          <w:rFonts w:ascii="黑体" w:hAnsi="黑体" w:eastAsia="黑体"/>
          <w:b/>
          <w:sz w:val="36"/>
          <w:szCs w:val="36"/>
        </w:rPr>
        <w:t>202</w:t>
      </w:r>
      <w:r>
        <w:rPr>
          <w:rFonts w:ascii="黑体" w:hAnsi="黑体" w:eastAsia="黑体"/>
          <w:b/>
          <w:sz w:val="36"/>
          <w:szCs w:val="36"/>
          <w:lang w:val="en"/>
        </w:rPr>
        <w:t>3</w:t>
      </w:r>
      <w:r>
        <w:rPr>
          <w:rFonts w:ascii="黑体" w:hAnsi="黑体" w:eastAsia="黑体"/>
          <w:b/>
          <w:sz w:val="36"/>
          <w:szCs w:val="36"/>
        </w:rPr>
        <w:t>年辽宁省科学技术奖</w:t>
      </w:r>
      <w:bookmarkEnd w:id="0"/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拟推荐项目</w:t>
      </w:r>
      <w:r>
        <w:rPr>
          <w:rFonts w:hint="eastAsia" w:ascii="黑体" w:hAnsi="黑体" w:eastAsia="黑体"/>
          <w:b/>
          <w:sz w:val="36"/>
          <w:szCs w:val="36"/>
        </w:rPr>
        <w:t>公示</w:t>
      </w:r>
      <w:bookmarkStart w:id="1" w:name="_GoBack"/>
      <w:bookmarkEnd w:id="1"/>
    </w:p>
    <w:p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 w:ascii="方正粗黑宋简体" w:hAnsi="方正粗黑宋简体" w:eastAsia="方正粗黑宋简体"/>
          <w:b/>
          <w:sz w:val="24"/>
          <w:szCs w:val="24"/>
        </w:rPr>
        <w:t>1</w:t>
      </w:r>
      <w:r>
        <w:rPr>
          <w:rFonts w:ascii="方正粗黑宋简体" w:hAnsi="方正粗黑宋简体" w:eastAsia="方正粗黑宋简体"/>
          <w:b/>
          <w:sz w:val="24"/>
          <w:szCs w:val="24"/>
        </w:rPr>
        <w:t>.项目名称</w:t>
      </w:r>
      <w:r>
        <w:rPr>
          <w:rFonts w:hint="eastAsia" w:ascii="方正粗黑宋简体" w:hAnsi="方正粗黑宋简体" w:eastAsia="方正粗黑宋简体"/>
          <w:b/>
          <w:sz w:val="24"/>
          <w:szCs w:val="24"/>
        </w:rPr>
        <w:t>：</w:t>
      </w:r>
      <w:r>
        <w:rPr>
          <w:rFonts w:hint="eastAsia"/>
          <w:sz w:val="24"/>
          <w:szCs w:val="24"/>
        </w:rPr>
        <w:t>城市地下空间工程集约化建设关键技术与应用</w:t>
      </w:r>
    </w:p>
    <w:p>
      <w:pPr>
        <w:adjustRightInd w:val="0"/>
        <w:snapToGrid w:val="0"/>
        <w:spacing w:line="360" w:lineRule="auto"/>
        <w:rPr>
          <w:b/>
          <w:sz w:val="24"/>
          <w:szCs w:val="24"/>
        </w:rPr>
      </w:pPr>
      <w:r>
        <w:rPr>
          <w:rFonts w:hint="eastAsia" w:ascii="方正粗黑宋简体" w:hAnsi="方正粗黑宋简体" w:eastAsia="方正粗黑宋简体"/>
          <w:b/>
          <w:sz w:val="24"/>
          <w:szCs w:val="24"/>
        </w:rPr>
        <w:t>2</w:t>
      </w:r>
      <w:r>
        <w:rPr>
          <w:rFonts w:ascii="方正粗黑宋简体" w:hAnsi="方正粗黑宋简体" w:eastAsia="方正粗黑宋简体"/>
          <w:b/>
          <w:sz w:val="24"/>
          <w:szCs w:val="24"/>
        </w:rPr>
        <w:t>.科技进步奖</w:t>
      </w:r>
      <w:r>
        <w:rPr>
          <w:rFonts w:hint="eastAsia" w:ascii="方正粗黑宋简体" w:hAnsi="方正粗黑宋简体" w:eastAsia="方正粗黑宋简体"/>
          <w:b/>
          <w:sz w:val="24"/>
          <w:szCs w:val="24"/>
        </w:rPr>
        <w:t>及等级</w:t>
      </w:r>
      <w:r>
        <w:rPr>
          <w:rFonts w:ascii="方正粗黑宋简体" w:hAnsi="方正粗黑宋简体" w:eastAsia="方正粗黑宋简体"/>
          <w:b/>
          <w:sz w:val="24"/>
          <w:szCs w:val="24"/>
        </w:rPr>
        <w:t>：</w:t>
      </w:r>
      <w:r>
        <w:rPr>
          <w:rFonts w:hint="eastAsia"/>
          <w:sz w:val="24"/>
          <w:szCs w:val="24"/>
        </w:rPr>
        <w:t>辽宁省科学技术进步奖 二等奖</w:t>
      </w:r>
    </w:p>
    <w:p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ascii="方正粗黑宋简体" w:hAnsi="方正粗黑宋简体" w:eastAsia="方正粗黑宋简体"/>
          <w:b/>
          <w:sz w:val="24"/>
          <w:szCs w:val="24"/>
        </w:rPr>
        <w:t>3.</w:t>
      </w:r>
      <w:r>
        <w:rPr>
          <w:rFonts w:hint="eastAsia" w:ascii="方正粗黑宋简体" w:hAnsi="方正粗黑宋简体" w:eastAsia="方正粗黑宋简体"/>
          <w:b/>
          <w:sz w:val="24"/>
          <w:szCs w:val="24"/>
        </w:rPr>
        <w:t>主要完成单位：</w:t>
      </w:r>
      <w:r>
        <w:rPr>
          <w:rFonts w:hint="eastAsia"/>
          <w:sz w:val="24"/>
          <w:szCs w:val="24"/>
        </w:rPr>
        <w:t>大连交通大学、中国建筑东北设计研究院有限公司、中国建筑第六工程局有限公司、沈阳建筑大学、中铁十五局集团有限公司</w:t>
      </w:r>
    </w:p>
    <w:p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ascii="方正粗黑宋简体" w:hAnsi="方正粗黑宋简体" w:eastAsia="方正粗黑宋简体"/>
          <w:b/>
          <w:sz w:val="24"/>
          <w:szCs w:val="24"/>
        </w:rPr>
        <w:t>4.</w:t>
      </w:r>
      <w:r>
        <w:rPr>
          <w:rFonts w:hint="eastAsia" w:ascii="方正粗黑宋简体" w:hAnsi="方正粗黑宋简体" w:eastAsia="方正粗黑宋简体"/>
          <w:b/>
          <w:sz w:val="24"/>
          <w:szCs w:val="24"/>
        </w:rPr>
        <w:t>主要完成人：</w:t>
      </w:r>
      <w:r>
        <w:rPr>
          <w:rFonts w:hint="eastAsia"/>
          <w:sz w:val="24"/>
          <w:szCs w:val="24"/>
        </w:rPr>
        <w:t>张延年、苏艳军、叶友林、贾建伟、赵鹏飞、张丙吉、戴武奎、朱绩超、牛奔</w:t>
      </w:r>
    </w:p>
    <w:p>
      <w:pPr>
        <w:adjustRightInd w:val="0"/>
        <w:snapToGrid w:val="0"/>
        <w:spacing w:line="360" w:lineRule="auto"/>
        <w:rPr>
          <w:rFonts w:ascii="方正粗黑宋简体" w:hAnsi="方正粗黑宋简体" w:eastAsia="方正粗黑宋简体"/>
          <w:b/>
          <w:sz w:val="24"/>
          <w:szCs w:val="24"/>
        </w:rPr>
      </w:pPr>
      <w:r>
        <w:rPr>
          <w:rFonts w:ascii="方正粗黑宋简体" w:hAnsi="方正粗黑宋简体" w:eastAsia="方正粗黑宋简体"/>
          <w:b/>
          <w:sz w:val="24"/>
          <w:szCs w:val="24"/>
        </w:rPr>
        <w:t>5.</w:t>
      </w:r>
      <w:r>
        <w:rPr>
          <w:rFonts w:hint="eastAsia" w:ascii="方正粗黑宋简体" w:hAnsi="方正粗黑宋简体" w:eastAsia="方正粗黑宋简体"/>
          <w:b/>
          <w:sz w:val="24"/>
          <w:szCs w:val="24"/>
        </w:rPr>
        <w:t>项目简介：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为响应国家中心城市战略布局，对标国际大都市集约化、立体化发展模式，向地下要空间，抢占新一轮城市发展核心技术制高点</w:t>
      </w:r>
      <w:r>
        <w:rPr>
          <w:rFonts w:hint="eastAsia" w:ascii="宋体" w:hAnsi="宋体"/>
          <w:sz w:val="24"/>
          <w:szCs w:val="24"/>
        </w:rPr>
        <w:t>；</w:t>
      </w:r>
      <w:r>
        <w:rPr>
          <w:rFonts w:ascii="宋体" w:hAnsi="宋体"/>
          <w:sz w:val="24"/>
          <w:szCs w:val="24"/>
        </w:rPr>
        <w:t>解决地下交通、海绵城市、综合管廊等一体化建设的世界性难题，并为打造地下空间立体化开发的绿色生态城市提供技术支撑，项目组历经多年的研发，突破了城市地下空间工程集约化建设的关键技术瓶颈，</w:t>
      </w:r>
      <w:r>
        <w:rPr>
          <w:rFonts w:hint="eastAsia" w:ascii="宋体" w:hAnsi="宋体"/>
          <w:sz w:val="24"/>
          <w:szCs w:val="24"/>
        </w:rPr>
        <w:t>有效整治了交通拥堵、城市看海、马路拉链、噪音污染等招招致命的城市病，</w:t>
      </w:r>
      <w:r>
        <w:rPr>
          <w:rFonts w:ascii="宋体" w:hAnsi="宋体"/>
          <w:sz w:val="24"/>
          <w:szCs w:val="24"/>
        </w:rPr>
        <w:t>取得以下主要科技成果：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1</w:t>
      </w:r>
      <w:r>
        <w:rPr>
          <w:rFonts w:ascii="宋体" w:hAnsi="宋体"/>
          <w:b/>
          <w:bCs/>
          <w:sz w:val="24"/>
          <w:szCs w:val="24"/>
        </w:rPr>
        <w:t>.</w:t>
      </w:r>
      <w:r>
        <w:rPr>
          <w:rFonts w:hint="eastAsia" w:ascii="宋体" w:hAnsi="宋体"/>
          <w:b/>
          <w:bCs/>
          <w:sz w:val="24"/>
          <w:szCs w:val="24"/>
        </w:rPr>
        <w:t>城市地下空间立体竖向拓展建设关键技术研发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分析不同地下空间结构工程特点，建立地下工程立体化空间设计思想，构建城市系统型、连接型、节点型、联络型的地下立体化交通设计方案。分析城市硐室工程与隧道工程的工程特点，建立不同竖向层次协同路径，并研发不同深度城市硐室工程与隧道工程建造方法。研发城市硐室工程深基坑工程桩锚支护结构，建立桩锚支护结构内力与位移计算模型。研发城市硐室工程深基坑支护地下连续墙，提出防水防渗施工工法。研发不同深度城市隧道工程支护技术，明确不同隧道荷载分布模式与规律。研发隧道工程暗挖与盾构施工技术，分析各施工工序对结构受力的影响规律，提出防止局部倾斜率突变的有效方法。研发系列多功能深层隧道系统，明确舱体选型原则。研发分舱隔断技术，提出适合不同横断面形式的组合方案。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2</w:t>
      </w:r>
      <w:r>
        <w:rPr>
          <w:rFonts w:ascii="宋体" w:hAnsi="宋体"/>
          <w:b/>
          <w:bCs/>
          <w:sz w:val="24"/>
          <w:szCs w:val="24"/>
        </w:rPr>
        <w:t>.</w:t>
      </w:r>
      <w:r>
        <w:rPr>
          <w:rFonts w:hint="eastAsia" w:ascii="宋体" w:hAnsi="宋体"/>
          <w:b/>
          <w:bCs/>
          <w:sz w:val="24"/>
          <w:szCs w:val="24"/>
        </w:rPr>
        <w:t>城市地下空间枢纽辐射联通建设关键技术研发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研发城市地下枢纽技术，将地下站厅、地铁、商业空间、停车空间等衔接成网，显著提升站厅和城市开放空间功能融合度、地下空间活力分布与交通枢纽区位匹配度、交通导向空间整体活力度和交通枢纽便捷度。系统分析衔接空间的空间特性、界面构成、功能分类、衔接形式等特点，明确竖向多层面衔接技术要点。对换乘地铁车站整体布局、截面设计及细部构造进行系统优化分析，提出合理构造措施与连接方案，并研发配套施工方法。研发舱室组合系统，进行整体布局与截面优化设计。研发竖井分舱技术及其机械化维修配套技术，实现收集、净化与排放自动控制。研发地下空间工程连接结构体系，分析连接结构在不同支护形式下围岩的受力特征与变化规律，提出有效控制结构变形的技术手段。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3</w:t>
      </w:r>
      <w:r>
        <w:rPr>
          <w:rFonts w:ascii="宋体" w:hAnsi="宋体"/>
          <w:b/>
          <w:bCs/>
          <w:sz w:val="24"/>
          <w:szCs w:val="24"/>
        </w:rPr>
        <w:t>.</w:t>
      </w:r>
      <w:r>
        <w:rPr>
          <w:rFonts w:hint="eastAsia" w:ascii="宋体" w:hAnsi="宋体"/>
          <w:b/>
          <w:bCs/>
          <w:sz w:val="24"/>
          <w:szCs w:val="24"/>
        </w:rPr>
        <w:t>城市地下空间一体系统开发建设关键技术研发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研发硐室类城市地下综合体，揭示城市地下空间系统区位分布形态特征与规律，建立城市地下空间功能耦合体系。提出城市地下空间一体化设计方法，实现总体布局、城市功能、交通接驳、流线组织、立体共享的控制策略。研发新型降水施工方法及降水井，优化基坑降水设计与施工方案，并提出深基坑降水引起坑外邻近建筑物及地表沉降控制措施。研发隧道类城市地下综合体，实现地下交通、综合管廊、海绵城市一体化设计。研发隧道类城市地下综合体组合舱室技术，提出舱室组合原则与组合方式。研发雨水、燃气入廊技术及其配套安全防控技术。对地下综合体交叉节点进行受力分析，揭示交叉节点内力不均衡分布规律，确定受力薄弱位置并提出有效加强措施。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4</w:t>
      </w:r>
      <w:r>
        <w:rPr>
          <w:rFonts w:ascii="宋体" w:hAnsi="宋体"/>
          <w:b/>
          <w:bCs/>
          <w:sz w:val="24"/>
          <w:szCs w:val="24"/>
        </w:rPr>
        <w:t>.</w:t>
      </w:r>
      <w:r>
        <w:rPr>
          <w:rFonts w:hint="eastAsia" w:ascii="宋体" w:hAnsi="宋体"/>
          <w:b/>
          <w:bCs/>
          <w:sz w:val="24"/>
          <w:szCs w:val="24"/>
        </w:rPr>
        <w:t>城市地下空间安全可控关键技术研发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研发城市地下空间工程变形自动化监测技术，提出有效的结构健康监测策略，实现数据自动分析与预测。研发地下工程防火涂料与防火板，优化施工工艺与安全控制策略。研发地下工程防爆技术，有效减震防爆。研发混凝土裂缝控制方法，有效降低混凝土温度应力，抑制裂缝产生。研发城市地下空间工程多层次防渗防腐技术，形成标准技术流程，有效解决城市地下空间工程防渗防腐问题。研发多级防淹防倒灌技术，实现水量自动调节与自动排水。</w:t>
      </w:r>
      <w:r>
        <w:rPr>
          <w:rFonts w:ascii="宋体" w:hAnsi="宋体"/>
          <w:sz w:val="24"/>
          <w:szCs w:val="24"/>
        </w:rPr>
        <w:t>研发工程采光、通风排烟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逃生技术体系，解决闭塞、阴暗等</w:t>
      </w:r>
      <w:r>
        <w:rPr>
          <w:rFonts w:hint="eastAsia" w:ascii="宋体" w:hAnsi="宋体"/>
          <w:sz w:val="24"/>
          <w:szCs w:val="24"/>
        </w:rPr>
        <w:t>环境令人感到</w:t>
      </w:r>
      <w:r>
        <w:rPr>
          <w:rFonts w:ascii="宋体" w:hAnsi="宋体"/>
          <w:sz w:val="24"/>
          <w:szCs w:val="24"/>
        </w:rPr>
        <w:t>方向不明、烦躁恐惧</w:t>
      </w:r>
      <w:r>
        <w:rPr>
          <w:rFonts w:hint="eastAsia" w:ascii="宋体" w:hAnsi="宋体"/>
          <w:sz w:val="24"/>
          <w:szCs w:val="24"/>
        </w:rPr>
        <w:t>的</w:t>
      </w:r>
      <w:r>
        <w:rPr>
          <w:rFonts w:ascii="宋体" w:hAnsi="宋体"/>
          <w:sz w:val="24"/>
          <w:szCs w:val="24"/>
        </w:rPr>
        <w:t>问题</w:t>
      </w:r>
      <w:r>
        <w:rPr>
          <w:rFonts w:hint="eastAsia" w:ascii="宋体" w:hAnsi="宋体"/>
          <w:sz w:val="24"/>
          <w:szCs w:val="24"/>
        </w:rPr>
        <w:t>。系统分析人员、建筑、环境、设备及管理等疏散影响因素，形成</w:t>
      </w:r>
      <w:r>
        <w:rPr>
          <w:rFonts w:ascii="宋体" w:hAnsi="宋体"/>
          <w:sz w:val="24"/>
          <w:szCs w:val="24"/>
        </w:rPr>
        <w:t>人员最优安全疏散路径，</w:t>
      </w:r>
      <w:r>
        <w:rPr>
          <w:rFonts w:hint="eastAsia" w:ascii="宋体" w:hAnsi="宋体"/>
          <w:sz w:val="24"/>
          <w:szCs w:val="24"/>
        </w:rPr>
        <w:t>确定合理的</w:t>
      </w:r>
      <w:r>
        <w:rPr>
          <w:rFonts w:ascii="宋体" w:hAnsi="宋体"/>
          <w:sz w:val="24"/>
          <w:szCs w:val="24"/>
        </w:rPr>
        <w:t>人员疏散及逃生方案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项目共完成标准21部、工法19部、授权发明专利78项，及软著9项。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本项目科研成果被中铁</w:t>
      </w:r>
      <w:r>
        <w:rPr>
          <w:rFonts w:hint="eastAsia" w:ascii="宋体" w:hAnsi="宋体"/>
          <w:sz w:val="24"/>
          <w:szCs w:val="24"/>
        </w:rPr>
        <w:t>、中建</w:t>
      </w:r>
      <w:r>
        <w:rPr>
          <w:rFonts w:ascii="宋体" w:hAnsi="宋体"/>
          <w:sz w:val="24"/>
          <w:szCs w:val="24"/>
        </w:rPr>
        <w:t>等单位采用，先后在沈阳</w:t>
      </w:r>
      <w:r>
        <w:rPr>
          <w:rFonts w:hint="eastAsia" w:ascii="宋体" w:hAnsi="宋体"/>
          <w:sz w:val="24"/>
          <w:szCs w:val="24"/>
        </w:rPr>
        <w:t>及大连</w:t>
      </w:r>
      <w:r>
        <w:rPr>
          <w:rFonts w:ascii="宋体" w:hAnsi="宋体"/>
          <w:sz w:val="24"/>
          <w:szCs w:val="24"/>
        </w:rPr>
        <w:t>地铁</w:t>
      </w:r>
      <w:r>
        <w:rPr>
          <w:rFonts w:hint="eastAsia" w:ascii="宋体" w:hAnsi="宋体"/>
          <w:sz w:val="24"/>
          <w:szCs w:val="24"/>
        </w:rPr>
        <w:t>与超深基坑</w:t>
      </w:r>
      <w:r>
        <w:rPr>
          <w:rFonts w:ascii="宋体" w:hAnsi="宋体"/>
          <w:sz w:val="24"/>
          <w:szCs w:val="24"/>
        </w:rPr>
        <w:t>、沈阳南北快速干道</w:t>
      </w:r>
      <w:r>
        <w:rPr>
          <w:rFonts w:hint="eastAsia" w:ascii="宋体" w:hAnsi="宋体"/>
          <w:sz w:val="24"/>
          <w:szCs w:val="24"/>
        </w:rPr>
        <w:t>综合体</w:t>
      </w:r>
      <w:r>
        <w:rPr>
          <w:rFonts w:ascii="宋体" w:hAnsi="宋体"/>
          <w:sz w:val="24"/>
          <w:szCs w:val="24"/>
        </w:rPr>
        <w:t>等一批</w:t>
      </w:r>
      <w:r>
        <w:rPr>
          <w:rFonts w:hint="eastAsia" w:ascii="宋体" w:hAnsi="宋体"/>
          <w:sz w:val="24"/>
          <w:szCs w:val="24"/>
        </w:rPr>
        <w:t>国家</w:t>
      </w:r>
      <w:r>
        <w:rPr>
          <w:rFonts w:ascii="宋体" w:hAnsi="宋体"/>
          <w:sz w:val="24"/>
          <w:szCs w:val="24"/>
        </w:rPr>
        <w:t>重大基础建设工程中成功应用，取得良好的社会效益、环境效益和经济效益。其中</w:t>
      </w:r>
      <w:r>
        <w:rPr>
          <w:rFonts w:hint="eastAsia" w:ascii="宋体" w:hAnsi="宋体"/>
          <w:sz w:val="24"/>
          <w:szCs w:val="24"/>
        </w:rPr>
        <w:t>两项工程</w:t>
      </w:r>
      <w:r>
        <w:rPr>
          <w:rFonts w:ascii="宋体" w:hAnsi="宋体"/>
          <w:sz w:val="24"/>
          <w:szCs w:val="24"/>
        </w:rPr>
        <w:t>“中国</w:t>
      </w:r>
      <w:r>
        <w:rPr>
          <w:rFonts w:hint="eastAsia" w:ascii="宋体" w:hAnsi="宋体"/>
          <w:sz w:val="24"/>
          <w:szCs w:val="24"/>
        </w:rPr>
        <w:t>土木</w:t>
      </w:r>
      <w:r>
        <w:rPr>
          <w:rFonts w:ascii="宋体" w:hAnsi="宋体"/>
          <w:sz w:val="24"/>
          <w:szCs w:val="24"/>
        </w:rPr>
        <w:t>工程</w:t>
      </w:r>
      <w:r>
        <w:rPr>
          <w:rFonts w:hint="eastAsia" w:ascii="宋体" w:hAnsi="宋体"/>
          <w:sz w:val="24"/>
          <w:szCs w:val="24"/>
        </w:rPr>
        <w:t>詹天佑</w:t>
      </w:r>
      <w:r>
        <w:rPr>
          <w:rFonts w:ascii="宋体" w:hAnsi="宋体"/>
          <w:sz w:val="24"/>
          <w:szCs w:val="24"/>
        </w:rPr>
        <w:t>奖”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6项工程获得辽宁省优秀工程勘察设计奖一等奖。</w:t>
      </w:r>
      <w:r>
        <w:rPr>
          <w:rFonts w:hint="eastAsia" w:ascii="宋体" w:hAnsi="宋体"/>
          <w:sz w:val="24"/>
          <w:szCs w:val="24"/>
        </w:rPr>
        <w:t>202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-202</w:t>
      </w:r>
      <w:r>
        <w:rPr>
          <w:rFonts w:ascii="宋体" w:hAnsi="宋体"/>
          <w:sz w:val="24"/>
          <w:szCs w:val="24"/>
        </w:rPr>
        <w:t>3</w:t>
      </w:r>
      <w:r>
        <w:rPr>
          <w:rFonts w:hint="eastAsia" w:ascii="宋体" w:hAnsi="宋体"/>
          <w:sz w:val="24"/>
          <w:szCs w:val="24"/>
        </w:rPr>
        <w:t>年度完成的工程新增销售额</w:t>
      </w:r>
      <w:r>
        <w:rPr>
          <w:rFonts w:ascii="宋体" w:hAnsi="宋体"/>
          <w:sz w:val="24"/>
          <w:szCs w:val="24"/>
        </w:rPr>
        <w:t>233.</w:t>
      </w:r>
      <w:r>
        <w:rPr>
          <w:rFonts w:hint="eastAsia" w:ascii="宋体" w:hAnsi="宋体"/>
          <w:sz w:val="24"/>
          <w:szCs w:val="24"/>
        </w:rPr>
        <w:t>7亿元，新增利润</w:t>
      </w:r>
      <w:r>
        <w:rPr>
          <w:rFonts w:ascii="宋体" w:hAnsi="宋体"/>
          <w:sz w:val="24"/>
          <w:szCs w:val="24"/>
        </w:rPr>
        <w:t>22</w:t>
      </w:r>
      <w:r>
        <w:rPr>
          <w:rFonts w:hint="eastAsia" w:ascii="宋体" w:hAnsi="宋体"/>
          <w:sz w:val="24"/>
          <w:szCs w:val="24"/>
        </w:rPr>
        <w:t>.9亿元。</w:t>
      </w:r>
    </w:p>
    <w:p>
      <w:pPr>
        <w:adjustRightInd w:val="0"/>
        <w:snapToGrid w:val="0"/>
        <w:spacing w:line="360" w:lineRule="auto"/>
        <w:rPr>
          <w:rFonts w:hint="eastAsia"/>
          <w:b/>
          <w:color w:val="000000"/>
          <w:sz w:val="28"/>
        </w:rPr>
      </w:pPr>
      <w:r>
        <w:rPr>
          <w:rFonts w:hint="eastAsia" w:ascii="方正粗黑宋简体" w:hAnsi="方正粗黑宋简体" w:eastAsia="方正粗黑宋简体"/>
          <w:b/>
          <w:sz w:val="24"/>
          <w:szCs w:val="24"/>
        </w:rPr>
        <w:t>6</w:t>
      </w:r>
      <w:r>
        <w:rPr>
          <w:rFonts w:ascii="方正粗黑宋简体" w:hAnsi="方正粗黑宋简体" w:eastAsia="方正粗黑宋简体"/>
          <w:b/>
          <w:sz w:val="24"/>
          <w:szCs w:val="24"/>
        </w:rPr>
        <w:t>.主要知识产权和标准规范等目录（不超过10件）</w:t>
      </w:r>
    </w:p>
    <w:tbl>
      <w:tblPr>
        <w:tblStyle w:val="5"/>
        <w:tblW w:w="1040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2548"/>
        <w:gridCol w:w="709"/>
        <w:gridCol w:w="850"/>
        <w:gridCol w:w="851"/>
        <w:gridCol w:w="992"/>
        <w:gridCol w:w="1800"/>
        <w:gridCol w:w="720"/>
        <w:gridCol w:w="99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  <w:jc w:val="center"/>
        </w:trPr>
        <w:tc>
          <w:tcPr>
            <w:tcW w:w="940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知识产权(标准)类别</w:t>
            </w:r>
          </w:p>
        </w:tc>
        <w:tc>
          <w:tcPr>
            <w:tcW w:w="2548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知识产权(标准)</w:t>
            </w:r>
          </w:p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具体名称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国家</w:t>
            </w:r>
          </w:p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(地区)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授权号</w:t>
            </w:r>
          </w:p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(标准</w:t>
            </w:r>
          </w:p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编号)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授权(标准发布)日期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证书编号</w:t>
            </w:r>
          </w:p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(标准批准</w:t>
            </w:r>
          </w:p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发布部门)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权利人</w:t>
            </w:r>
          </w:p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(标准起</w:t>
            </w:r>
          </w:p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草单位)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sz w:val="21"/>
                <w:szCs w:val="21"/>
              </w:rPr>
              <w:t>发明人</w:t>
            </w:r>
          </w:p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(标准起草人)</w:t>
            </w:r>
          </w:p>
        </w:tc>
        <w:tc>
          <w:tcPr>
            <w:tcW w:w="994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发明专利(标准)有效状态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940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  <w:lang w:eastAsia="zh-CN"/>
              </w:rPr>
              <w:t>发明专利</w:t>
            </w:r>
          </w:p>
        </w:tc>
        <w:tc>
          <w:tcPr>
            <w:tcW w:w="2548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一种装配式钢筋网安装结构及安装方法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2020110687519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2022-04-29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5119590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大连交通大学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朱绩超</w:t>
            </w:r>
          </w:p>
        </w:tc>
        <w:tc>
          <w:tcPr>
            <w:tcW w:w="994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940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  <w:lang w:eastAsia="zh-CN"/>
              </w:rPr>
              <w:t>发明专利</w:t>
            </w:r>
          </w:p>
        </w:tc>
        <w:tc>
          <w:tcPr>
            <w:tcW w:w="2548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一种基于混凝土极端环境下的应变测试装置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2020111689530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2023-03-21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5797871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大连交通大学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朱绩超</w:t>
            </w:r>
          </w:p>
        </w:tc>
        <w:tc>
          <w:tcPr>
            <w:tcW w:w="994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940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  <w:lang w:eastAsia="zh-CN"/>
              </w:rPr>
              <w:t>发明专利</w:t>
            </w:r>
          </w:p>
        </w:tc>
        <w:tc>
          <w:tcPr>
            <w:tcW w:w="2548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一种多固废制备硅酸盐水泥熟料及其制备方法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2020102568880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2</w:t>
            </w:r>
            <w:r>
              <w:rPr>
                <w:rFonts w:ascii="Times New Roman"/>
                <w:sz w:val="21"/>
                <w:szCs w:val="21"/>
              </w:rPr>
              <w:t>022</w:t>
            </w:r>
            <w:r>
              <w:rPr>
                <w:rFonts w:hint="eastAsia" w:ascii="Times New Roman"/>
                <w:sz w:val="21"/>
                <w:szCs w:val="21"/>
              </w:rPr>
              <w:t>-</w:t>
            </w:r>
            <w:r>
              <w:rPr>
                <w:rFonts w:ascii="Times New Roman"/>
                <w:sz w:val="21"/>
                <w:szCs w:val="21"/>
              </w:rPr>
              <w:t>10</w:t>
            </w:r>
            <w:r>
              <w:rPr>
                <w:rFonts w:hint="eastAsia" w:ascii="Times New Roman"/>
                <w:sz w:val="21"/>
                <w:szCs w:val="21"/>
              </w:rPr>
              <w:t>-</w:t>
            </w:r>
            <w:r>
              <w:rPr>
                <w:rFonts w:ascii="Times New Roman"/>
                <w:sz w:val="21"/>
                <w:szCs w:val="21"/>
              </w:rPr>
              <w:t>11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5</w:t>
            </w:r>
            <w:r>
              <w:rPr>
                <w:rFonts w:ascii="Times New Roman"/>
                <w:sz w:val="21"/>
                <w:szCs w:val="21"/>
              </w:rPr>
              <w:t>504757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张延年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张延年</w:t>
            </w:r>
          </w:p>
        </w:tc>
        <w:tc>
          <w:tcPr>
            <w:tcW w:w="994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940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  <w:lang w:eastAsia="zh-CN"/>
              </w:rPr>
              <w:t>发明专利</w:t>
            </w:r>
          </w:p>
        </w:tc>
        <w:tc>
          <w:tcPr>
            <w:tcW w:w="2548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一种以大宗固废为原料的复合凝胶材料及其制备方法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2020102568880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2022-03-01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4970588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张延年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张延年</w:t>
            </w:r>
          </w:p>
        </w:tc>
        <w:tc>
          <w:tcPr>
            <w:tcW w:w="994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940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  <w:lang w:eastAsia="zh-CN"/>
              </w:rPr>
              <w:t>发明专利</w:t>
            </w:r>
          </w:p>
        </w:tc>
        <w:tc>
          <w:tcPr>
            <w:tcW w:w="2548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一种隔断透气型防爆防火板的加工方法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2019101169077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2020-09-18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3994017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张延年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张延年</w:t>
            </w:r>
          </w:p>
        </w:tc>
        <w:tc>
          <w:tcPr>
            <w:tcW w:w="994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940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  <w:lang w:eastAsia="zh-CN"/>
              </w:rPr>
              <w:t>施工工法</w:t>
            </w:r>
          </w:p>
        </w:tc>
        <w:tc>
          <w:tcPr>
            <w:tcW w:w="2548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盾构机分体半环大坡度始发施工工法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  <w:lang w:eastAsia="zh-CN"/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  <w:lang w:eastAsia="zh-CN"/>
              </w:rPr>
              <w:t>ZJLJ-GF-22-024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  <w:lang w:eastAsia="zh-CN"/>
              </w:rPr>
              <w:t>2022-05-01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  <w:lang w:eastAsia="zh-CN"/>
              </w:rPr>
              <w:t>2022-257-024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D0D0D"/>
                <w:sz w:val="21"/>
                <w:szCs w:val="21"/>
              </w:rPr>
              <w:t>中国建筑第六工程局有限公司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  <w:lang w:eastAsia="zh-CN"/>
              </w:rPr>
              <w:t>贾建伟</w:t>
            </w:r>
          </w:p>
        </w:tc>
        <w:tc>
          <w:tcPr>
            <w:tcW w:w="994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  <w:lang w:eastAsia="zh-CN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940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  <w:lang w:eastAsia="zh-CN"/>
              </w:rPr>
              <w:t>施工工法</w:t>
            </w:r>
          </w:p>
        </w:tc>
        <w:tc>
          <w:tcPr>
            <w:tcW w:w="2548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超深盖挖逆作车站桩柱一体化施工工法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  <w:lang w:eastAsia="zh-CN"/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sz w:val="21"/>
                <w:szCs w:val="21"/>
                <w:lang w:eastAsia="zh-CN"/>
              </w:rPr>
              <w:t>ZJLJ-GF-22-021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sz w:val="21"/>
                <w:szCs w:val="21"/>
                <w:lang w:eastAsia="zh-CN"/>
              </w:rPr>
              <w:t>2022-05-01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  <w:lang w:eastAsia="zh-CN"/>
              </w:rPr>
              <w:t>2022-257-021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D0D0D"/>
                <w:sz w:val="21"/>
                <w:szCs w:val="21"/>
              </w:rPr>
              <w:t>中国建筑第六工程局有限公司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  <w:lang w:eastAsia="zh-CN"/>
              </w:rPr>
              <w:t>贾建伟</w:t>
            </w:r>
          </w:p>
        </w:tc>
        <w:tc>
          <w:tcPr>
            <w:tcW w:w="994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  <w:lang w:eastAsia="zh-CN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940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  <w:lang w:eastAsia="zh-CN"/>
              </w:rPr>
              <w:t>施工工法</w:t>
            </w:r>
          </w:p>
        </w:tc>
        <w:tc>
          <w:tcPr>
            <w:tcW w:w="2548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防漏浆大端锚旋喷锚索施工工法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  <w:lang w:eastAsia="zh-CN"/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  <w:lang w:eastAsia="zh-CN"/>
              </w:rPr>
            </w:pPr>
            <w:r>
              <w:rPr>
                <w:rFonts w:ascii="Times New Roman"/>
                <w:sz w:val="21"/>
                <w:szCs w:val="21"/>
                <w:lang w:eastAsia="zh-CN"/>
              </w:rPr>
              <w:t>SJGF403-2021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/>
                <w:sz w:val="21"/>
                <w:szCs w:val="21"/>
                <w:lang w:eastAsia="zh-CN"/>
              </w:rPr>
              <w:t>022</w:t>
            </w:r>
            <w:r>
              <w:rPr>
                <w:rFonts w:hint="eastAsia" w:ascii="Times New Roman"/>
                <w:sz w:val="21"/>
                <w:szCs w:val="21"/>
                <w:lang w:eastAsia="zh-CN"/>
              </w:rPr>
              <w:t>-</w:t>
            </w:r>
            <w:r>
              <w:rPr>
                <w:rFonts w:ascii="Times New Roman"/>
                <w:sz w:val="21"/>
                <w:szCs w:val="21"/>
                <w:lang w:eastAsia="zh-CN"/>
              </w:rPr>
              <w:t>07</w:t>
            </w:r>
            <w:r>
              <w:rPr>
                <w:rFonts w:hint="eastAsia" w:ascii="Times New Roman"/>
                <w:sz w:val="21"/>
                <w:szCs w:val="21"/>
                <w:lang w:eastAsia="zh-CN"/>
              </w:rPr>
              <w:t>-</w:t>
            </w:r>
            <w:r>
              <w:rPr>
                <w:rFonts w:ascii="Times New Roman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/>
                <w:sz w:val="21"/>
                <w:szCs w:val="21"/>
                <w:lang w:eastAsia="zh-CN"/>
              </w:rPr>
              <w:t>022</w:t>
            </w:r>
            <w:r>
              <w:rPr>
                <w:rFonts w:hint="eastAsia" w:ascii="Times New Roman"/>
                <w:sz w:val="21"/>
                <w:szCs w:val="21"/>
                <w:lang w:eastAsia="zh-CN"/>
              </w:rPr>
              <w:t>-</w:t>
            </w:r>
            <w:r>
              <w:rPr>
                <w:rFonts w:ascii="Times New Roman"/>
                <w:sz w:val="21"/>
                <w:szCs w:val="21"/>
                <w:lang w:eastAsia="zh-CN"/>
              </w:rPr>
              <w:t>31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中国建筑东北设计研究院有限公司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苏艳军</w:t>
            </w:r>
          </w:p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sz w:val="21"/>
                <w:szCs w:val="21"/>
              </w:rPr>
              <w:t>戴武奎</w:t>
            </w:r>
          </w:p>
        </w:tc>
        <w:tc>
          <w:tcPr>
            <w:tcW w:w="994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  <w:lang w:eastAsia="zh-CN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940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  <w:lang w:eastAsia="zh-CN"/>
              </w:rPr>
              <w:t>施工工法</w:t>
            </w:r>
          </w:p>
        </w:tc>
        <w:tc>
          <w:tcPr>
            <w:tcW w:w="2548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深基坑砂层可回收锚索施工工法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  <w:lang w:eastAsia="zh-CN"/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SJGF253-2020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sz w:val="21"/>
                <w:szCs w:val="21"/>
                <w:lang w:eastAsia="zh-CN"/>
              </w:rPr>
              <w:t>2020-12-31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sz w:val="21"/>
                <w:szCs w:val="21"/>
                <w:lang w:eastAsia="zh-CN"/>
              </w:rPr>
              <w:t>2020-39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中国建筑东北设计研究院有限公司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苏艳军</w:t>
            </w:r>
          </w:p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戴武奎</w:t>
            </w:r>
          </w:p>
        </w:tc>
        <w:tc>
          <w:tcPr>
            <w:tcW w:w="994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  <w:lang w:eastAsia="zh-CN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940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  <w:lang w:eastAsia="zh-CN"/>
              </w:rPr>
              <w:t>施工工法</w:t>
            </w:r>
          </w:p>
        </w:tc>
        <w:tc>
          <w:tcPr>
            <w:tcW w:w="2548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TRD防渗墙施工工法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  <w:lang w:eastAsia="zh-CN"/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SJGF137-2016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sz w:val="21"/>
                <w:szCs w:val="21"/>
                <w:lang w:eastAsia="zh-CN"/>
              </w:rPr>
              <w:t>2016-10-14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sz w:val="21"/>
                <w:szCs w:val="21"/>
                <w:lang w:eastAsia="zh-CN"/>
              </w:rPr>
              <w:t>2016-152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中国建筑东北设计研究院有限公司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张</w:t>
            </w:r>
            <w:r>
              <w:rPr>
                <w:rFonts w:ascii="Times New Roman"/>
                <w:sz w:val="21"/>
                <w:szCs w:val="21"/>
              </w:rPr>
              <w:t>丙吉</w:t>
            </w:r>
          </w:p>
        </w:tc>
        <w:tc>
          <w:tcPr>
            <w:tcW w:w="994" w:type="dxa"/>
            <w:vAlign w:val="center"/>
          </w:tcPr>
          <w:p>
            <w:pPr>
              <w:pStyle w:val="2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  <w:lang w:eastAsia="zh-CN"/>
              </w:rPr>
              <w:t>有效</w:t>
            </w:r>
          </w:p>
        </w:tc>
      </w:tr>
    </w:tbl>
    <w:p>
      <w:pPr>
        <w:pStyle w:val="2"/>
        <w:spacing w:line="390" w:lineRule="exact"/>
        <w:ind w:firstLine="0" w:firstLineChars="0"/>
        <w:jc w:val="left"/>
        <w:outlineLvl w:val="1"/>
        <w:rPr>
          <w:szCs w:val="24"/>
        </w:rPr>
      </w:pPr>
    </w:p>
    <w:sectPr>
      <w:footerReference r:id="rId3" w:type="default"/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2ZDVmZDA3ZTJmY2Y3NjZmYTc2ZTY0NDVhYzkyMjIifQ=="/>
  </w:docVars>
  <w:rsids>
    <w:rsidRoot w:val="00786627"/>
    <w:rsid w:val="00006BF1"/>
    <w:rsid w:val="00014711"/>
    <w:rsid w:val="00014E72"/>
    <w:rsid w:val="00034217"/>
    <w:rsid w:val="00041309"/>
    <w:rsid w:val="00047A3C"/>
    <w:rsid w:val="000979BD"/>
    <w:rsid w:val="000C0891"/>
    <w:rsid w:val="0012138B"/>
    <w:rsid w:val="00126D3A"/>
    <w:rsid w:val="001614D3"/>
    <w:rsid w:val="00193BB5"/>
    <w:rsid w:val="001B309E"/>
    <w:rsid w:val="001B76A8"/>
    <w:rsid w:val="001C54D5"/>
    <w:rsid w:val="001D5BB1"/>
    <w:rsid w:val="001E4148"/>
    <w:rsid w:val="00215787"/>
    <w:rsid w:val="002220E0"/>
    <w:rsid w:val="00230183"/>
    <w:rsid w:val="002520BF"/>
    <w:rsid w:val="00252DA7"/>
    <w:rsid w:val="00255E28"/>
    <w:rsid w:val="002A559A"/>
    <w:rsid w:val="002D4994"/>
    <w:rsid w:val="002D6A0C"/>
    <w:rsid w:val="002E39F7"/>
    <w:rsid w:val="003479FA"/>
    <w:rsid w:val="00366F13"/>
    <w:rsid w:val="00371075"/>
    <w:rsid w:val="003933BE"/>
    <w:rsid w:val="003D3B96"/>
    <w:rsid w:val="003F489F"/>
    <w:rsid w:val="00405310"/>
    <w:rsid w:val="00410CF3"/>
    <w:rsid w:val="00416318"/>
    <w:rsid w:val="00432E62"/>
    <w:rsid w:val="00442840"/>
    <w:rsid w:val="00443B29"/>
    <w:rsid w:val="00452568"/>
    <w:rsid w:val="004B7EB8"/>
    <w:rsid w:val="004D0686"/>
    <w:rsid w:val="004D09E3"/>
    <w:rsid w:val="004D57B0"/>
    <w:rsid w:val="00503214"/>
    <w:rsid w:val="00507CC7"/>
    <w:rsid w:val="005147FF"/>
    <w:rsid w:val="00515E92"/>
    <w:rsid w:val="005166F1"/>
    <w:rsid w:val="0054004A"/>
    <w:rsid w:val="005500B6"/>
    <w:rsid w:val="005831B0"/>
    <w:rsid w:val="00595BFE"/>
    <w:rsid w:val="005F6715"/>
    <w:rsid w:val="006057EC"/>
    <w:rsid w:val="00613DCE"/>
    <w:rsid w:val="00627305"/>
    <w:rsid w:val="00630170"/>
    <w:rsid w:val="00657BBB"/>
    <w:rsid w:val="00693ABA"/>
    <w:rsid w:val="006D3D12"/>
    <w:rsid w:val="006F7C96"/>
    <w:rsid w:val="007022CE"/>
    <w:rsid w:val="00713A6C"/>
    <w:rsid w:val="00714181"/>
    <w:rsid w:val="00716157"/>
    <w:rsid w:val="0075208D"/>
    <w:rsid w:val="0076054C"/>
    <w:rsid w:val="00770A38"/>
    <w:rsid w:val="0077248F"/>
    <w:rsid w:val="007847A0"/>
    <w:rsid w:val="00784919"/>
    <w:rsid w:val="00786627"/>
    <w:rsid w:val="00796827"/>
    <w:rsid w:val="007A4A24"/>
    <w:rsid w:val="007A740D"/>
    <w:rsid w:val="007D4534"/>
    <w:rsid w:val="007E72FC"/>
    <w:rsid w:val="0083153B"/>
    <w:rsid w:val="008508A7"/>
    <w:rsid w:val="0085173E"/>
    <w:rsid w:val="00880EC7"/>
    <w:rsid w:val="008860D4"/>
    <w:rsid w:val="00895A98"/>
    <w:rsid w:val="008D113D"/>
    <w:rsid w:val="008F37FE"/>
    <w:rsid w:val="00900319"/>
    <w:rsid w:val="0091743D"/>
    <w:rsid w:val="00923A0E"/>
    <w:rsid w:val="00943ED1"/>
    <w:rsid w:val="00944D7D"/>
    <w:rsid w:val="00947871"/>
    <w:rsid w:val="009478EE"/>
    <w:rsid w:val="009826CB"/>
    <w:rsid w:val="009A437A"/>
    <w:rsid w:val="009B72D5"/>
    <w:rsid w:val="009C0A04"/>
    <w:rsid w:val="009C25A9"/>
    <w:rsid w:val="009F5D81"/>
    <w:rsid w:val="00A02460"/>
    <w:rsid w:val="00A2606A"/>
    <w:rsid w:val="00A677D9"/>
    <w:rsid w:val="00A97B1F"/>
    <w:rsid w:val="00AB39E4"/>
    <w:rsid w:val="00AE7772"/>
    <w:rsid w:val="00B34693"/>
    <w:rsid w:val="00BC4FF3"/>
    <w:rsid w:val="00C01DCC"/>
    <w:rsid w:val="00C31490"/>
    <w:rsid w:val="00C363D5"/>
    <w:rsid w:val="00C3676B"/>
    <w:rsid w:val="00C554A8"/>
    <w:rsid w:val="00C9409D"/>
    <w:rsid w:val="00C96387"/>
    <w:rsid w:val="00CA1C45"/>
    <w:rsid w:val="00CB3153"/>
    <w:rsid w:val="00CF030A"/>
    <w:rsid w:val="00D10914"/>
    <w:rsid w:val="00D53F43"/>
    <w:rsid w:val="00DE3221"/>
    <w:rsid w:val="00E10D85"/>
    <w:rsid w:val="00E132D2"/>
    <w:rsid w:val="00E15E5D"/>
    <w:rsid w:val="00E3540D"/>
    <w:rsid w:val="00E41E25"/>
    <w:rsid w:val="00E5369D"/>
    <w:rsid w:val="00E57140"/>
    <w:rsid w:val="00E57C13"/>
    <w:rsid w:val="00E87EEC"/>
    <w:rsid w:val="00E918DF"/>
    <w:rsid w:val="00EA7AD9"/>
    <w:rsid w:val="00ED4293"/>
    <w:rsid w:val="00EF665F"/>
    <w:rsid w:val="00F31CEB"/>
    <w:rsid w:val="00F45959"/>
    <w:rsid w:val="00F65703"/>
    <w:rsid w:val="00FB6122"/>
    <w:rsid w:val="439B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pPr>
      <w:spacing w:line="360" w:lineRule="auto"/>
      <w:ind w:firstLine="480" w:firstLineChars="200"/>
    </w:pPr>
    <w:rPr>
      <w:rFonts w:ascii="仿宋_GB2312"/>
      <w:sz w:val="24"/>
      <w:lang w:val="zh-CN" w:eastAsia="zh-CN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_Style 8"/>
    <w:basedOn w:val="1"/>
    <w:next w:val="1"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character" w:customStyle="1" w:styleId="8">
    <w:name w:val="页脚 字符"/>
    <w:link w:val="3"/>
    <w:uiPriority w:val="99"/>
    <w:rPr>
      <w:kern w:val="2"/>
      <w:sz w:val="18"/>
      <w:szCs w:val="18"/>
    </w:rPr>
  </w:style>
  <w:style w:type="character" w:customStyle="1" w:styleId="9">
    <w:name w:val="纯文本 字符1"/>
    <w:link w:val="2"/>
    <w:uiPriority w:val="0"/>
    <w:rPr>
      <w:rFonts w:ascii="仿宋_GB2312"/>
      <w:kern w:val="2"/>
      <w:sz w:val="24"/>
    </w:rPr>
  </w:style>
  <w:style w:type="character" w:customStyle="1" w:styleId="10">
    <w:name w:val="纯文本 字符"/>
    <w:qFormat/>
    <w:uiPriority w:val="0"/>
    <w:rPr>
      <w:rFonts w:ascii="仿宋_GB2312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3</Pages>
  <Words>421</Words>
  <Characters>2401</Characters>
  <Lines>20</Lines>
  <Paragraphs>5</Paragraphs>
  <TotalTime>38</TotalTime>
  <ScaleCrop>false</ScaleCrop>
  <LinksUpToDate>false</LinksUpToDate>
  <CharactersWithSpaces>2817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2024-01-11T09:54:00Z</dcterms:created>
  <dc:creator>MC SYSTEM</dc:creator>
  <cp:lastModifiedBy>李昕</cp:lastModifiedBy>
  <dcterms:modified xsi:type="dcterms:W3CDTF">2024-02-02T03:14:52Z</dcterms:modified>
  <dc:title>项目名称: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8E4AD75A07C44E5EA109902E5142C298_12</vt:lpwstr>
  </property>
</Properties>
</file>