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3D" w:rsidRPr="00EF793D" w:rsidRDefault="00EF793D" w:rsidP="00EF793D">
      <w:pPr>
        <w:widowControl/>
        <w:shd w:val="clear" w:color="auto" w:fill="FFFFFF"/>
        <w:spacing w:after="495"/>
        <w:rPr>
          <w:rFonts w:ascii="微软雅黑" w:eastAsia="微软雅黑" w:hAnsi="微软雅黑" w:cs="宋体"/>
          <w:color w:val="000000"/>
          <w:kern w:val="0"/>
          <w:szCs w:val="21"/>
        </w:rPr>
      </w:pPr>
      <w:r w:rsidRPr="00EF793D">
        <w:rPr>
          <w:rFonts w:ascii="CESI黑体-GB2312" w:eastAsia="CESI黑体-GB2312" w:hAnsi="微软雅黑" w:cs="宋体" w:hint="eastAsia"/>
          <w:color w:val="000000"/>
          <w:kern w:val="0"/>
          <w:sz w:val="28"/>
          <w:szCs w:val="28"/>
        </w:rPr>
        <w:t>附件1</w:t>
      </w:r>
    </w:p>
    <w:p w:rsidR="00EF793D" w:rsidRPr="00EF793D" w:rsidRDefault="00EF793D" w:rsidP="00EF793D">
      <w:pPr>
        <w:widowControl/>
        <w:shd w:val="clear" w:color="auto" w:fill="FFFFFF"/>
        <w:spacing w:after="495"/>
        <w:rPr>
          <w:rFonts w:ascii="微软雅黑" w:eastAsia="微软雅黑" w:hAnsi="微软雅黑" w:cs="宋体" w:hint="eastAsia"/>
          <w:color w:val="000000"/>
          <w:kern w:val="0"/>
          <w:szCs w:val="21"/>
        </w:rPr>
      </w:pPr>
      <w:r w:rsidRPr="00EF793D">
        <w:rPr>
          <w:rFonts w:ascii="CESI黑体-GB2312" w:eastAsia="CESI黑体-GB2312" w:hAnsi="微软雅黑" w:cs="宋体" w:hint="eastAsia"/>
          <w:color w:val="000000"/>
          <w:kern w:val="0"/>
          <w:sz w:val="28"/>
          <w:szCs w:val="28"/>
        </w:rPr>
        <w:t> </w:t>
      </w:r>
    </w:p>
    <w:p w:rsidR="00EF793D" w:rsidRPr="00EF793D" w:rsidRDefault="00EF793D" w:rsidP="00EF793D">
      <w:pPr>
        <w:widowControl/>
        <w:shd w:val="clear" w:color="auto" w:fill="FFFFFF"/>
        <w:spacing w:after="495"/>
        <w:jc w:val="center"/>
        <w:rPr>
          <w:rFonts w:ascii="微软雅黑" w:eastAsia="微软雅黑" w:hAnsi="微软雅黑" w:cs="宋体" w:hint="eastAsia"/>
          <w:color w:val="000000"/>
          <w:kern w:val="0"/>
          <w:szCs w:val="21"/>
        </w:rPr>
      </w:pPr>
      <w:r w:rsidRPr="00EF793D">
        <w:rPr>
          <w:rFonts w:ascii="宋体" w:eastAsia="宋体" w:hAnsi="宋体" w:cs="宋体" w:hint="eastAsia"/>
          <w:b/>
          <w:bCs/>
          <w:color w:val="000000"/>
          <w:kern w:val="0"/>
          <w:sz w:val="44"/>
          <w:szCs w:val="44"/>
        </w:rPr>
        <w:t>沈阳市中央财政城市管网及污水处理补助资金2020年度绩效自评报告</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宋体" w:eastAsia="宋体" w:hAnsi="宋体" w:cs="宋体" w:hint="eastAsia"/>
          <w:color w:val="000000"/>
          <w:kern w:val="0"/>
          <w:sz w:val="32"/>
          <w:szCs w:val="32"/>
        </w:rPr>
        <w:t> </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黑体" w:eastAsia="黑体" w:hAnsi="黑体" w:cs="宋体" w:hint="eastAsia"/>
          <w:color w:val="000000"/>
          <w:kern w:val="0"/>
          <w:sz w:val="32"/>
          <w:szCs w:val="32"/>
        </w:rPr>
        <w:t>一、绩效目标分解下达情况</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按照《关于提前下达2020年中央财政城市管网及污水处理补助资金的通知》（</w:t>
      </w:r>
      <w:proofErr w:type="gramStart"/>
      <w:r w:rsidRPr="00EF793D">
        <w:rPr>
          <w:rFonts w:ascii="仿宋" w:eastAsia="仿宋" w:hAnsi="仿宋" w:cs="宋体" w:hint="eastAsia"/>
          <w:color w:val="000000"/>
          <w:kern w:val="0"/>
          <w:sz w:val="32"/>
          <w:szCs w:val="32"/>
        </w:rPr>
        <w:t>辽财指环</w:t>
      </w:r>
      <w:proofErr w:type="gramEnd"/>
      <w:r w:rsidRPr="00EF793D">
        <w:rPr>
          <w:rFonts w:ascii="仿宋" w:eastAsia="仿宋" w:hAnsi="仿宋" w:cs="宋体" w:hint="eastAsia"/>
          <w:color w:val="000000"/>
          <w:kern w:val="0"/>
          <w:sz w:val="32"/>
          <w:szCs w:val="32"/>
        </w:rPr>
        <w:t>[2019]592号）相关要求，2020年2月5日沈阳市财政局下达《沈阳市财政局关于下达2020年沈阳市城市管网及污水处理补助资金的通知》（</w:t>
      </w:r>
      <w:proofErr w:type="gramStart"/>
      <w:r w:rsidRPr="00EF793D">
        <w:rPr>
          <w:rFonts w:ascii="仿宋" w:eastAsia="仿宋" w:hAnsi="仿宋" w:cs="宋体" w:hint="eastAsia"/>
          <w:color w:val="000000"/>
          <w:kern w:val="0"/>
          <w:sz w:val="32"/>
          <w:szCs w:val="32"/>
        </w:rPr>
        <w:t>沈财指</w:t>
      </w:r>
      <w:proofErr w:type="gramEnd"/>
      <w:r w:rsidRPr="00EF793D">
        <w:rPr>
          <w:rFonts w:ascii="仿宋" w:eastAsia="仿宋" w:hAnsi="仿宋" w:cs="宋体" w:hint="eastAsia"/>
          <w:color w:val="000000"/>
          <w:kern w:val="0"/>
          <w:sz w:val="32"/>
          <w:szCs w:val="32"/>
        </w:rPr>
        <w:t>经【2020】180号）至沈阳市城乡建设局1亿元资金，支持城市黑臭水体治理示范工程。绩效目标为到2020年底，部分水体（不少于2条）实现“水清绿岸、鱼翔浅底”。</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黑体" w:eastAsia="黑体" w:hAnsi="黑体" w:cs="宋体" w:hint="eastAsia"/>
          <w:color w:val="000000"/>
          <w:kern w:val="0"/>
          <w:sz w:val="32"/>
          <w:szCs w:val="32"/>
        </w:rPr>
        <w:t>二、绩效目标完成情况分析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楷体" w:eastAsia="楷体" w:hAnsi="楷体" w:cs="宋体" w:hint="eastAsia"/>
          <w:color w:val="000000"/>
          <w:kern w:val="0"/>
          <w:sz w:val="32"/>
          <w:szCs w:val="32"/>
        </w:rPr>
        <w:t>（一）资金投入情况分析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b/>
          <w:bCs/>
          <w:color w:val="000000"/>
          <w:kern w:val="0"/>
          <w:sz w:val="32"/>
          <w:szCs w:val="32"/>
        </w:rPr>
        <w:t>1.项目资金到位情况分析。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lastRenderedPageBreak/>
        <w:t>2020年度中央城市管网专项资金共1亿元，于2019年11月15日下达沈阳市，专项用于沈阳市黑臭水体治理示范工程。示范工程为：运河水系环境综合提升改造项目，2020年计划投资2.58亿元，安排黑臭水体治理示范资金4000万元；满堂河（沈河段）生态环境提升工程，2020年计划投资5907万元，安排黑臭水体治理示范资金4000万元；</w:t>
      </w:r>
      <w:proofErr w:type="gramStart"/>
      <w:r w:rsidRPr="00EF793D">
        <w:rPr>
          <w:rFonts w:ascii="仿宋" w:eastAsia="仿宋" w:hAnsi="仿宋" w:cs="宋体" w:hint="eastAsia"/>
          <w:color w:val="000000"/>
          <w:kern w:val="0"/>
          <w:sz w:val="32"/>
          <w:szCs w:val="32"/>
        </w:rPr>
        <w:t>仙女河污水</w:t>
      </w:r>
      <w:proofErr w:type="gramEnd"/>
      <w:r w:rsidRPr="00EF793D">
        <w:rPr>
          <w:rFonts w:ascii="仿宋" w:eastAsia="仿宋" w:hAnsi="仿宋" w:cs="宋体" w:hint="eastAsia"/>
          <w:color w:val="000000"/>
          <w:kern w:val="0"/>
          <w:sz w:val="32"/>
          <w:szCs w:val="32"/>
        </w:rPr>
        <w:t>转输管线工程，2020年计划投资9891亿元，安排黑臭水体治理示范资金2000万元，以上工程全部为市本级全额投资。</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b/>
          <w:bCs/>
          <w:color w:val="000000"/>
          <w:kern w:val="0"/>
          <w:sz w:val="32"/>
          <w:szCs w:val="32"/>
        </w:rPr>
        <w:t>2.项目资金执行情况分析。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2020年，沈阳市建成区黑臭水体治理示范工程计划投资4.166亿元，其中中央补助1亿元，地方政府计划投资3.166亿元，实际完成投资4.166亿元，实际拨付资金2.74亿元，其中中央资金拨付1亿元，具体为：运河水系环境综合提升改造项目，拨付中央资金4000万元，满堂河（沈河段）生态环境提升工程，拨付中央4000万元，</w:t>
      </w:r>
      <w:proofErr w:type="gramStart"/>
      <w:r w:rsidRPr="00EF793D">
        <w:rPr>
          <w:rFonts w:ascii="仿宋" w:eastAsia="仿宋" w:hAnsi="仿宋" w:cs="宋体" w:hint="eastAsia"/>
          <w:color w:val="000000"/>
          <w:kern w:val="0"/>
          <w:sz w:val="32"/>
          <w:szCs w:val="32"/>
        </w:rPr>
        <w:t>仙女河污水</w:t>
      </w:r>
      <w:proofErr w:type="gramEnd"/>
      <w:r w:rsidRPr="00EF793D">
        <w:rPr>
          <w:rFonts w:ascii="仿宋" w:eastAsia="仿宋" w:hAnsi="仿宋" w:cs="宋体" w:hint="eastAsia"/>
          <w:color w:val="000000"/>
          <w:kern w:val="0"/>
          <w:sz w:val="32"/>
          <w:szCs w:val="32"/>
        </w:rPr>
        <w:t>转输管线工程，拨付中央2000万元。</w:t>
      </w:r>
    </w:p>
    <w:p w:rsidR="00EF793D" w:rsidRPr="00EF793D" w:rsidRDefault="00EF793D" w:rsidP="00EF793D">
      <w:pPr>
        <w:widowControl/>
        <w:shd w:val="clear" w:color="auto" w:fill="FFFFFF"/>
        <w:spacing w:after="495"/>
        <w:ind w:firstLine="643"/>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b/>
          <w:bCs/>
          <w:color w:val="000000"/>
          <w:kern w:val="0"/>
          <w:sz w:val="32"/>
          <w:szCs w:val="32"/>
        </w:rPr>
        <w:t>3.项目资金管理情况分析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我市明确了专项资金使用方向，建立了专项资金跟踪、调度和定期通报制度，督促资金执行进度，加强资金监督管理，确保资金专款专用，并接受有关部门的监督，提高资金使用的安全性、规范性和有效性，充分发挥了专项资金的支持作用，保障了黑臭水体治理示范工程的顺利实施。</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楷体" w:eastAsia="楷体" w:hAnsi="楷体" w:cs="宋体" w:hint="eastAsia"/>
          <w:color w:val="000000"/>
          <w:kern w:val="0"/>
          <w:sz w:val="32"/>
          <w:szCs w:val="32"/>
        </w:rPr>
        <w:t>（二）总体绩效目标完成情况分析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2020年，我市黑臭水体治理示范城市绩效总体目标是：到2020年底，部分水体（不少于2条）实现“水清绿岸、鱼翔浅底”。经过综合整治，我市南运河、新开河已实现此目标，较好的完成了年度总体目标。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楷体" w:eastAsia="楷体" w:hAnsi="楷体" w:cs="宋体" w:hint="eastAsia"/>
          <w:color w:val="000000"/>
          <w:kern w:val="0"/>
          <w:sz w:val="32"/>
          <w:szCs w:val="32"/>
        </w:rPr>
        <w:t>（三）绩效目标完成情况分析</w:t>
      </w:r>
    </w:p>
    <w:p w:rsidR="00EF793D" w:rsidRPr="00EF793D" w:rsidRDefault="00EF793D" w:rsidP="00EF793D">
      <w:pPr>
        <w:widowControl/>
        <w:shd w:val="clear" w:color="auto" w:fill="FFFFFF"/>
        <w:spacing w:after="495"/>
        <w:ind w:firstLine="643"/>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b/>
          <w:bCs/>
          <w:color w:val="000000"/>
          <w:kern w:val="0"/>
          <w:sz w:val="32"/>
          <w:szCs w:val="32"/>
        </w:rPr>
        <w:t>1.产出指标完成情况分析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（1）数量指标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截至2020年末，沈阳市建成区10个黑臭水体全部消除黑臭，消除黑臭水体总长度129.6km，2020年新建运河绿道21公里，实施44个游园绿化景观提升。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（2）质量指标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工程质量符合标准。无群众和新闻媒体对此进行举报，竣工项目的验收合格率达到100%。</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（3）时效指标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截至2020年末，沈阳市建成区黑臭水体治理工程全部按计划开工，并按计划时限完工，开工率和完工率均为100%。</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（4）成本指标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沈阳市建成区黑臭水体治理工程造价均不超过市场价格。</w:t>
      </w:r>
    </w:p>
    <w:p w:rsidR="00EF793D" w:rsidRPr="00EF793D" w:rsidRDefault="00EF793D" w:rsidP="00EF793D">
      <w:pPr>
        <w:widowControl/>
        <w:shd w:val="clear" w:color="auto" w:fill="FFFFFF"/>
        <w:spacing w:after="495"/>
        <w:ind w:firstLine="643"/>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b/>
          <w:bCs/>
          <w:color w:val="000000"/>
          <w:kern w:val="0"/>
          <w:sz w:val="32"/>
          <w:szCs w:val="32"/>
        </w:rPr>
        <w:t>2.效益指标完成情况分析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（1）经济效益指标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通过对建成区黑臭水体的集中治理，带动区域经济发展，有力地推动了区域价值提升，激活了发展空间。</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（2）社会效益指标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通过集中治理，水体水质明显改善，沿线居民居住环境得到了显著改善，居民幸福感和获得</w:t>
      </w:r>
      <w:proofErr w:type="gramStart"/>
      <w:r w:rsidRPr="00EF793D">
        <w:rPr>
          <w:rFonts w:ascii="仿宋" w:eastAsia="仿宋" w:hAnsi="仿宋" w:cs="宋体" w:hint="eastAsia"/>
          <w:color w:val="000000"/>
          <w:kern w:val="0"/>
          <w:sz w:val="32"/>
          <w:szCs w:val="32"/>
        </w:rPr>
        <w:t>感显著</w:t>
      </w:r>
      <w:proofErr w:type="gramEnd"/>
      <w:r w:rsidRPr="00EF793D">
        <w:rPr>
          <w:rFonts w:ascii="仿宋" w:eastAsia="仿宋" w:hAnsi="仿宋" w:cs="宋体" w:hint="eastAsia"/>
          <w:color w:val="000000"/>
          <w:kern w:val="0"/>
          <w:sz w:val="32"/>
          <w:szCs w:val="32"/>
        </w:rPr>
        <w:t>增强。</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（3）生态效益指标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根据水质检测结果显示，我市建成区黑臭水体水质检测四项指标均符合国家生态环境部、住建部《城市黑臭水体治理工作指南》中对水体的指标要求，即透明度≥25cm，溶解氧≥2mg/L，氧化还原电位≥50mV，氨氮＜8mg/L。</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（4）可持续效益指标</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确保沈阳市建成区水体水质长</w:t>
      </w:r>
      <w:proofErr w:type="gramStart"/>
      <w:r w:rsidRPr="00EF793D">
        <w:rPr>
          <w:rFonts w:ascii="仿宋" w:eastAsia="仿宋" w:hAnsi="仿宋" w:cs="宋体" w:hint="eastAsia"/>
          <w:color w:val="000000"/>
          <w:kern w:val="0"/>
          <w:sz w:val="32"/>
          <w:szCs w:val="32"/>
        </w:rPr>
        <w:t>制久清</w:t>
      </w:r>
      <w:proofErr w:type="gramEnd"/>
      <w:r w:rsidRPr="00EF793D">
        <w:rPr>
          <w:rFonts w:ascii="仿宋" w:eastAsia="仿宋" w:hAnsi="仿宋" w:cs="宋体" w:hint="eastAsia"/>
          <w:color w:val="000000"/>
          <w:kern w:val="0"/>
          <w:sz w:val="32"/>
          <w:szCs w:val="32"/>
        </w:rPr>
        <w:t>。</w:t>
      </w:r>
    </w:p>
    <w:p w:rsidR="00EF793D" w:rsidRPr="00EF793D" w:rsidRDefault="00EF793D" w:rsidP="00EF793D">
      <w:pPr>
        <w:widowControl/>
        <w:shd w:val="clear" w:color="auto" w:fill="FFFFFF"/>
        <w:spacing w:after="495"/>
        <w:ind w:firstLine="643"/>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b/>
          <w:bCs/>
          <w:color w:val="000000"/>
          <w:kern w:val="0"/>
          <w:sz w:val="32"/>
          <w:szCs w:val="32"/>
        </w:rPr>
        <w:t>3.满意度指标完成情况分析。</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对我市建成区黑臭水体沿线居民进行公众评议，公众满意度均在90%以上。</w:t>
      </w:r>
    </w:p>
    <w:p w:rsidR="00EF793D" w:rsidRPr="00EF793D" w:rsidRDefault="00EF793D" w:rsidP="00EF793D">
      <w:pPr>
        <w:widowControl/>
        <w:shd w:val="clear" w:color="auto" w:fill="FFFFFF"/>
        <w:spacing w:after="495"/>
        <w:ind w:firstLine="640"/>
        <w:jc w:val="left"/>
        <w:rPr>
          <w:rFonts w:ascii="微软雅黑" w:eastAsia="微软雅黑" w:hAnsi="微软雅黑" w:cs="宋体" w:hint="eastAsia"/>
          <w:color w:val="000000"/>
          <w:kern w:val="0"/>
          <w:szCs w:val="21"/>
        </w:rPr>
      </w:pPr>
      <w:r w:rsidRPr="00EF793D">
        <w:rPr>
          <w:rFonts w:ascii="黑体" w:eastAsia="黑体" w:hAnsi="黑体" w:cs="宋体" w:hint="eastAsia"/>
          <w:color w:val="000000"/>
          <w:kern w:val="0"/>
          <w:sz w:val="32"/>
          <w:szCs w:val="32"/>
        </w:rPr>
        <w:t>三、偏离绩效目标的原因和下一步改进措施</w:t>
      </w:r>
    </w:p>
    <w:p w:rsidR="00EF793D" w:rsidRPr="00EF793D" w:rsidRDefault="00EF793D" w:rsidP="00EF793D">
      <w:pPr>
        <w:widowControl/>
        <w:shd w:val="clear" w:color="auto" w:fill="FFFFFF"/>
        <w:spacing w:after="495" w:line="560" w:lineRule="atLeast"/>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在上级主管部门大力支持和各地区、各部门的不懈努力下，我市超额完成了2020年黑臭水体治理示范城市建设各项工作任务。资金管理和项目管理工作都严格按照国家有关规定依法依规进行：资金管理方面，严格按照工程进度及时下拨资金，并不断强化资金监管，充分发挥了专项资金的支持作用，保障了工程项目的顺利实施；项目管理方面，既能够依照年度计划加快推进项目实施，又能严把工程质量关，以确保黑臭水体治理工作达到预期效果。城市黑臭水体治理是生态环境建设重要内容之一，我市按照年初既定目标，较好的完成了年度治理任务，水体水质得到了明显改善，岸线环境显著提升，沿线居民生活环境也得到了显著改善，居民获得感和满意</w:t>
      </w:r>
      <w:proofErr w:type="gramStart"/>
      <w:r w:rsidRPr="00EF793D">
        <w:rPr>
          <w:rFonts w:ascii="仿宋" w:eastAsia="仿宋" w:hAnsi="仿宋" w:cs="宋体" w:hint="eastAsia"/>
          <w:color w:val="000000"/>
          <w:kern w:val="0"/>
          <w:sz w:val="32"/>
          <w:szCs w:val="32"/>
        </w:rPr>
        <w:t>度显著</w:t>
      </w:r>
      <w:proofErr w:type="gramEnd"/>
      <w:r w:rsidRPr="00EF793D">
        <w:rPr>
          <w:rFonts w:ascii="仿宋" w:eastAsia="仿宋" w:hAnsi="仿宋" w:cs="宋体" w:hint="eastAsia"/>
          <w:color w:val="000000"/>
          <w:kern w:val="0"/>
          <w:sz w:val="32"/>
          <w:szCs w:val="32"/>
        </w:rPr>
        <w:t>提高。下一步，我市将继续按照国家、省有关要求，结合我市实际做好黑臭水体整治示范城市建设各项工作任务，持续巩固治理成果。</w:t>
      </w:r>
    </w:p>
    <w:p w:rsidR="00EF793D" w:rsidRPr="00EF793D" w:rsidRDefault="00EF793D" w:rsidP="00EF793D">
      <w:pPr>
        <w:widowControl/>
        <w:shd w:val="clear" w:color="auto" w:fill="FFFFFF"/>
        <w:spacing w:after="495" w:line="560" w:lineRule="atLeast"/>
        <w:ind w:firstLine="640"/>
        <w:jc w:val="left"/>
        <w:rPr>
          <w:rFonts w:ascii="微软雅黑" w:eastAsia="微软雅黑" w:hAnsi="微软雅黑" w:cs="宋体" w:hint="eastAsia"/>
          <w:color w:val="000000"/>
          <w:kern w:val="0"/>
          <w:szCs w:val="21"/>
        </w:rPr>
      </w:pPr>
      <w:r w:rsidRPr="00EF793D">
        <w:rPr>
          <w:rFonts w:ascii="黑体" w:eastAsia="黑体" w:hAnsi="黑体" w:cs="宋体" w:hint="eastAsia"/>
          <w:color w:val="000000"/>
          <w:kern w:val="0"/>
          <w:sz w:val="32"/>
          <w:szCs w:val="32"/>
        </w:rPr>
        <w:t>四、绩效自评结果拟应用和公开情况</w:t>
      </w:r>
    </w:p>
    <w:p w:rsidR="00EF793D" w:rsidRPr="00EF793D" w:rsidRDefault="00EF793D" w:rsidP="00EF793D">
      <w:pPr>
        <w:widowControl/>
        <w:shd w:val="clear" w:color="auto" w:fill="FFFFFF"/>
        <w:spacing w:after="495" w:line="560" w:lineRule="atLeast"/>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将结合绩效自评结果，对被评价项目的绩效情况、完成程度和存在问题等综合分析，作为以后年度专项资金申请和分配的重要依据。同时，拟将绩效自评结果按有关要求及程序公开。</w:t>
      </w:r>
    </w:p>
    <w:p w:rsidR="00EF793D" w:rsidRPr="00EF793D" w:rsidRDefault="00EF793D" w:rsidP="00EF793D">
      <w:pPr>
        <w:widowControl/>
        <w:shd w:val="clear" w:color="auto" w:fill="FFFFFF"/>
        <w:spacing w:after="495" w:line="560" w:lineRule="atLeast"/>
        <w:ind w:firstLine="640"/>
        <w:jc w:val="left"/>
        <w:rPr>
          <w:rFonts w:ascii="微软雅黑" w:eastAsia="微软雅黑" w:hAnsi="微软雅黑" w:cs="宋体" w:hint="eastAsia"/>
          <w:color w:val="000000"/>
          <w:kern w:val="0"/>
          <w:szCs w:val="21"/>
        </w:rPr>
      </w:pPr>
      <w:r w:rsidRPr="00EF793D">
        <w:rPr>
          <w:rFonts w:ascii="黑体" w:eastAsia="黑体" w:hAnsi="黑体" w:cs="宋体" w:hint="eastAsia"/>
          <w:color w:val="000000"/>
          <w:kern w:val="0"/>
          <w:sz w:val="32"/>
          <w:szCs w:val="32"/>
        </w:rPr>
        <w:t>五、其他需要说明的问题</w:t>
      </w:r>
    </w:p>
    <w:p w:rsidR="00EF793D" w:rsidRPr="00EF793D" w:rsidRDefault="00EF793D" w:rsidP="00EF793D">
      <w:pPr>
        <w:widowControl/>
        <w:shd w:val="clear" w:color="auto" w:fill="FFFFFF"/>
        <w:spacing w:after="495" w:line="560" w:lineRule="atLeast"/>
        <w:ind w:firstLine="640"/>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无</w:t>
      </w:r>
    </w:p>
    <w:p w:rsidR="00EF793D" w:rsidRPr="00EF793D" w:rsidRDefault="00EF793D" w:rsidP="00EF793D">
      <w:pPr>
        <w:widowControl/>
        <w:shd w:val="clear" w:color="auto" w:fill="FFFFFF"/>
        <w:spacing w:after="495" w:line="315" w:lineRule="atLeast"/>
        <w:ind w:firstLine="4480"/>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color w:val="000000"/>
          <w:kern w:val="0"/>
          <w:sz w:val="32"/>
          <w:szCs w:val="32"/>
        </w:rPr>
        <w:t> </w:t>
      </w:r>
    </w:p>
    <w:p w:rsidR="00EF793D" w:rsidRPr="00EF793D" w:rsidRDefault="00EF793D" w:rsidP="00EF793D">
      <w:pPr>
        <w:widowControl/>
        <w:shd w:val="clear" w:color="auto" w:fill="FFFFFF"/>
        <w:spacing w:after="495" w:line="315" w:lineRule="atLeast"/>
        <w:ind w:firstLine="4800"/>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color w:val="000000"/>
          <w:kern w:val="0"/>
          <w:sz w:val="32"/>
          <w:szCs w:val="32"/>
        </w:rPr>
        <w:t> </w:t>
      </w:r>
    </w:p>
    <w:p w:rsidR="00EF793D" w:rsidRPr="00EF793D" w:rsidRDefault="00EF793D" w:rsidP="00EF793D">
      <w:pPr>
        <w:widowControl/>
        <w:shd w:val="clear" w:color="auto" w:fill="FFFFFF"/>
        <w:spacing w:after="495" w:line="315" w:lineRule="atLeast"/>
        <w:ind w:firstLine="4800"/>
        <w:jc w:val="left"/>
        <w:rPr>
          <w:rFonts w:ascii="微软雅黑" w:eastAsia="微软雅黑" w:hAnsi="微软雅黑" w:cs="宋体" w:hint="eastAsia"/>
          <w:color w:val="000000"/>
          <w:kern w:val="0"/>
          <w:szCs w:val="21"/>
        </w:rPr>
      </w:pPr>
      <w:r w:rsidRPr="00EF793D">
        <w:rPr>
          <w:rFonts w:ascii="仿宋_GB2312" w:eastAsia="仿宋_GB2312" w:hAnsi="微软雅黑" w:cs="宋体" w:hint="eastAsia"/>
          <w:color w:val="000000"/>
          <w:kern w:val="0"/>
          <w:sz w:val="32"/>
          <w:szCs w:val="32"/>
        </w:rPr>
        <w:t> </w:t>
      </w:r>
    </w:p>
    <w:p w:rsidR="00EF793D" w:rsidRPr="00EF793D" w:rsidRDefault="00EF793D" w:rsidP="00EF793D">
      <w:pPr>
        <w:widowControl/>
        <w:shd w:val="clear" w:color="auto" w:fill="FFFFFF"/>
        <w:spacing w:after="495" w:line="315" w:lineRule="atLeast"/>
        <w:jc w:val="left"/>
        <w:rPr>
          <w:rFonts w:ascii="微软雅黑" w:eastAsia="微软雅黑" w:hAnsi="微软雅黑" w:cs="宋体" w:hint="eastAsia"/>
          <w:color w:val="000000"/>
          <w:kern w:val="0"/>
          <w:szCs w:val="21"/>
        </w:rPr>
      </w:pPr>
      <w:r w:rsidRPr="00EF793D">
        <w:rPr>
          <w:rFonts w:ascii="仿宋" w:eastAsia="仿宋" w:hAnsi="仿宋" w:cs="宋体" w:hint="eastAsia"/>
          <w:color w:val="000000"/>
          <w:kern w:val="0"/>
          <w:sz w:val="32"/>
          <w:szCs w:val="32"/>
        </w:rPr>
        <w:t>沈阳市城乡建设局</w:t>
      </w:r>
      <w:r w:rsidRPr="00EF793D">
        <w:rPr>
          <w:rFonts w:ascii="宋体" w:eastAsia="宋体" w:hAnsi="宋体" w:cs="宋体" w:hint="eastAsia"/>
          <w:color w:val="000000"/>
          <w:kern w:val="0"/>
          <w:sz w:val="32"/>
          <w:szCs w:val="32"/>
        </w:rPr>
        <w:t>               </w:t>
      </w:r>
      <w:r w:rsidRPr="00EF793D">
        <w:rPr>
          <w:rFonts w:ascii="仿宋" w:eastAsia="仿宋" w:hAnsi="仿宋" w:cs="宋体" w:hint="eastAsia"/>
          <w:color w:val="000000"/>
          <w:kern w:val="0"/>
          <w:sz w:val="32"/>
          <w:szCs w:val="32"/>
        </w:rPr>
        <w:t>沈阳市财政局</w:t>
      </w:r>
    </w:p>
    <w:p w:rsidR="00EF793D" w:rsidRPr="00EF793D" w:rsidRDefault="00EF793D" w:rsidP="00EF793D">
      <w:pPr>
        <w:widowControl/>
        <w:shd w:val="clear" w:color="auto" w:fill="FFFFFF"/>
        <w:spacing w:after="495" w:line="315" w:lineRule="atLeast"/>
        <w:ind w:firstLine="640"/>
        <w:jc w:val="left"/>
        <w:rPr>
          <w:rFonts w:ascii="微软雅黑" w:eastAsia="微软雅黑" w:hAnsi="微软雅黑" w:cs="宋体" w:hint="eastAsia"/>
          <w:color w:val="000000"/>
          <w:kern w:val="0"/>
          <w:szCs w:val="21"/>
        </w:rPr>
      </w:pPr>
      <w:r w:rsidRPr="00EF793D">
        <w:rPr>
          <w:rFonts w:ascii="宋体" w:eastAsia="宋体" w:hAnsi="宋体" w:cs="宋体" w:hint="eastAsia"/>
          <w:color w:val="000000"/>
          <w:kern w:val="0"/>
          <w:sz w:val="32"/>
          <w:szCs w:val="32"/>
        </w:rPr>
        <w:t>                          </w:t>
      </w:r>
      <w:r w:rsidRPr="00EF793D">
        <w:rPr>
          <w:rFonts w:ascii="仿宋" w:eastAsia="仿宋" w:hAnsi="仿宋" w:cs="宋体" w:hint="eastAsia"/>
          <w:color w:val="000000"/>
          <w:kern w:val="0"/>
          <w:sz w:val="32"/>
          <w:szCs w:val="32"/>
        </w:rPr>
        <w:t>2021年3月14日</w:t>
      </w:r>
    </w:p>
    <w:p w:rsidR="00145884" w:rsidRDefault="00145884" w:rsidP="00145884">
      <w:pPr>
        <w:rPr>
          <w:rFonts w:hint="eastAsia"/>
          <w:sz w:val="28"/>
          <w:szCs w:val="28"/>
        </w:rPr>
      </w:pPr>
    </w:p>
    <w:p w:rsidR="00EF793D" w:rsidRDefault="00EF793D" w:rsidP="00145884">
      <w:pPr>
        <w:rPr>
          <w:rFonts w:hint="eastAsia"/>
          <w:sz w:val="28"/>
          <w:szCs w:val="28"/>
        </w:rPr>
      </w:pPr>
    </w:p>
    <w:p w:rsidR="00EF793D" w:rsidRDefault="00EF793D" w:rsidP="00145884">
      <w:pPr>
        <w:rPr>
          <w:rFonts w:hint="eastAsia"/>
          <w:sz w:val="28"/>
          <w:szCs w:val="28"/>
        </w:rPr>
      </w:pPr>
    </w:p>
    <w:p w:rsidR="00EF793D" w:rsidRDefault="00EF793D" w:rsidP="00EF793D">
      <w:pPr>
        <w:jc w:val="center"/>
        <w:rPr>
          <w:rStyle w:val="15"/>
          <w:rFonts w:hint="eastAsia"/>
          <w:b/>
          <w:bCs/>
          <w:color w:val="000000"/>
          <w:sz w:val="20"/>
          <w:szCs w:val="20"/>
          <w:shd w:val="clear" w:color="auto" w:fill="FFFFFF"/>
        </w:rPr>
      </w:pPr>
      <w:r>
        <w:rPr>
          <w:rFonts w:hint="eastAsia"/>
          <w:b/>
          <w:bCs/>
          <w:color w:val="000000"/>
          <w:sz w:val="40"/>
          <w:szCs w:val="40"/>
          <w:shd w:val="clear" w:color="auto" w:fill="FFFFFF"/>
        </w:rPr>
        <w:t>中央城市管网资金绩效目标自评表</w:t>
      </w:r>
      <w:r>
        <w:rPr>
          <w:rFonts w:hint="eastAsia"/>
          <w:b/>
          <w:bCs/>
          <w:color w:val="000000"/>
          <w:sz w:val="40"/>
          <w:szCs w:val="40"/>
          <w:shd w:val="clear" w:color="auto" w:fill="FFFFFF"/>
        </w:rPr>
        <w:br/>
      </w:r>
      <w:r>
        <w:rPr>
          <w:rStyle w:val="15"/>
          <w:rFonts w:hint="eastAsia"/>
          <w:b/>
          <w:bCs/>
          <w:color w:val="000000"/>
          <w:sz w:val="20"/>
          <w:szCs w:val="20"/>
          <w:shd w:val="clear" w:color="auto" w:fill="FFFFFF"/>
        </w:rPr>
        <w:t>（</w:t>
      </w:r>
      <w:r>
        <w:rPr>
          <w:rStyle w:val="15"/>
          <w:rFonts w:hint="eastAsia"/>
          <w:b/>
          <w:bCs/>
          <w:color w:val="000000"/>
          <w:sz w:val="20"/>
          <w:szCs w:val="20"/>
          <w:shd w:val="clear" w:color="auto" w:fill="FFFFFF"/>
        </w:rPr>
        <w:t>2020</w:t>
      </w:r>
      <w:r>
        <w:rPr>
          <w:rStyle w:val="15"/>
          <w:rFonts w:hint="eastAsia"/>
          <w:b/>
          <w:bCs/>
          <w:color w:val="000000"/>
          <w:sz w:val="20"/>
          <w:szCs w:val="20"/>
          <w:shd w:val="clear" w:color="auto" w:fill="FFFFFF"/>
        </w:rPr>
        <w:t>年度）</w:t>
      </w:r>
    </w:p>
    <w:p w:rsidR="00613625" w:rsidRDefault="00613625" w:rsidP="00EF793D">
      <w:pPr>
        <w:jc w:val="center"/>
        <w:rPr>
          <w:rStyle w:val="15"/>
          <w:rFonts w:hint="eastAsia"/>
          <w:b/>
          <w:bCs/>
          <w:color w:val="000000"/>
          <w:sz w:val="20"/>
          <w:szCs w:val="20"/>
          <w:shd w:val="clear" w:color="auto" w:fill="FFFFFF"/>
        </w:rPr>
      </w:pPr>
    </w:p>
    <w:p w:rsidR="00613625" w:rsidRDefault="00613625" w:rsidP="00EF793D">
      <w:pPr>
        <w:jc w:val="center"/>
        <w:rPr>
          <w:rStyle w:val="15"/>
          <w:rFonts w:hint="eastAsia"/>
          <w:b/>
          <w:bCs/>
          <w:color w:val="000000"/>
          <w:sz w:val="20"/>
          <w:szCs w:val="20"/>
          <w:shd w:val="clear" w:color="auto" w:fill="FFFFFF"/>
        </w:rPr>
      </w:pPr>
    </w:p>
    <w:p w:rsidR="00EF793D" w:rsidRDefault="00EF793D" w:rsidP="00EF793D">
      <w:pPr>
        <w:jc w:val="center"/>
        <w:rPr>
          <w:rStyle w:val="15"/>
          <w:rFonts w:hint="eastAsia"/>
          <w:b/>
          <w:bCs/>
          <w:color w:val="000000"/>
          <w:sz w:val="20"/>
          <w:szCs w:val="20"/>
          <w:shd w:val="clear" w:color="auto" w:fill="FFFFFF"/>
        </w:rPr>
      </w:pPr>
    </w:p>
    <w:tbl>
      <w:tblPr>
        <w:tblStyle w:val="a3"/>
        <w:tblW w:w="0" w:type="auto"/>
        <w:tblLook w:val="04A0" w:firstRow="1" w:lastRow="0" w:firstColumn="1" w:lastColumn="0" w:noHBand="0" w:noVBand="1"/>
      </w:tblPr>
      <w:tblGrid>
        <w:gridCol w:w="1217"/>
        <w:gridCol w:w="1217"/>
        <w:gridCol w:w="1217"/>
        <w:gridCol w:w="1217"/>
        <w:gridCol w:w="1218"/>
        <w:gridCol w:w="1218"/>
        <w:gridCol w:w="1218"/>
      </w:tblGrid>
      <w:tr w:rsidR="004F2E39" w:rsidTr="00174D44">
        <w:tc>
          <w:tcPr>
            <w:tcW w:w="1217" w:type="dxa"/>
          </w:tcPr>
          <w:p w:rsidR="004F2E39" w:rsidRDefault="004F2E39" w:rsidP="00613625">
            <w:pPr>
              <w:jc w:val="center"/>
              <w:rPr>
                <w:sz w:val="28"/>
                <w:szCs w:val="28"/>
              </w:rPr>
            </w:pPr>
            <w:r>
              <w:rPr>
                <w:rFonts w:hint="eastAsia"/>
                <w:color w:val="000000"/>
                <w:sz w:val="13"/>
                <w:szCs w:val="13"/>
                <w:shd w:val="clear" w:color="auto" w:fill="FFFFFF"/>
              </w:rPr>
              <w:t>专项（项目）名称</w:t>
            </w:r>
          </w:p>
        </w:tc>
        <w:tc>
          <w:tcPr>
            <w:tcW w:w="2434" w:type="dxa"/>
            <w:gridSpan w:val="2"/>
          </w:tcPr>
          <w:p w:rsidR="004F2E39" w:rsidRDefault="004F2E39" w:rsidP="00613625">
            <w:pPr>
              <w:jc w:val="center"/>
              <w:rPr>
                <w:sz w:val="28"/>
                <w:szCs w:val="28"/>
              </w:rPr>
            </w:pPr>
            <w:r>
              <w:rPr>
                <w:rFonts w:hint="eastAsia"/>
                <w:color w:val="000000"/>
                <w:sz w:val="13"/>
                <w:szCs w:val="13"/>
                <w:shd w:val="clear" w:color="auto" w:fill="FFFFFF"/>
              </w:rPr>
              <w:t>城市管网专项资金</w:t>
            </w:r>
          </w:p>
        </w:tc>
        <w:tc>
          <w:tcPr>
            <w:tcW w:w="2435" w:type="dxa"/>
            <w:gridSpan w:val="2"/>
          </w:tcPr>
          <w:p w:rsidR="004F2E39" w:rsidRDefault="004F2E39" w:rsidP="00613625">
            <w:pPr>
              <w:jc w:val="center"/>
              <w:rPr>
                <w:sz w:val="28"/>
                <w:szCs w:val="28"/>
              </w:rPr>
            </w:pPr>
            <w:r>
              <w:rPr>
                <w:rFonts w:hint="eastAsia"/>
                <w:color w:val="000000"/>
                <w:sz w:val="13"/>
                <w:szCs w:val="13"/>
                <w:shd w:val="clear" w:color="auto" w:fill="FFFFFF"/>
              </w:rPr>
              <w:t>责任人及电话</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刘志彦</w:t>
            </w:r>
            <w:r>
              <w:rPr>
                <w:rFonts w:hint="eastAsia"/>
                <w:color w:val="000000"/>
                <w:sz w:val="13"/>
                <w:szCs w:val="13"/>
                <w:shd w:val="clear" w:color="auto" w:fill="FFFFFF"/>
              </w:rPr>
              <w:t>17824238917</w:t>
            </w:r>
          </w:p>
        </w:tc>
      </w:tr>
      <w:tr w:rsidR="008D3F3D" w:rsidTr="0078576A">
        <w:tc>
          <w:tcPr>
            <w:tcW w:w="1217" w:type="dxa"/>
          </w:tcPr>
          <w:p w:rsidR="008D3F3D" w:rsidRDefault="008D3F3D" w:rsidP="00613625">
            <w:pPr>
              <w:jc w:val="center"/>
              <w:rPr>
                <w:sz w:val="28"/>
                <w:szCs w:val="28"/>
              </w:rPr>
            </w:pPr>
            <w:r>
              <w:rPr>
                <w:rFonts w:hint="eastAsia"/>
                <w:color w:val="000000"/>
                <w:sz w:val="13"/>
                <w:szCs w:val="13"/>
                <w:shd w:val="clear" w:color="auto" w:fill="FFFFFF"/>
              </w:rPr>
              <w:t>中央主管部门</w:t>
            </w:r>
          </w:p>
        </w:tc>
        <w:tc>
          <w:tcPr>
            <w:tcW w:w="7305" w:type="dxa"/>
            <w:gridSpan w:val="6"/>
          </w:tcPr>
          <w:p w:rsidR="008D3F3D" w:rsidRDefault="008D3F3D" w:rsidP="00613625">
            <w:pPr>
              <w:jc w:val="center"/>
              <w:rPr>
                <w:sz w:val="28"/>
                <w:szCs w:val="28"/>
              </w:rPr>
            </w:pPr>
            <w:r>
              <w:rPr>
                <w:rFonts w:hint="eastAsia"/>
                <w:color w:val="000000"/>
                <w:sz w:val="13"/>
                <w:szCs w:val="13"/>
                <w:shd w:val="clear" w:color="auto" w:fill="FFFFFF"/>
              </w:rPr>
              <w:t>中华人民共和国财政部</w:t>
            </w:r>
          </w:p>
        </w:tc>
      </w:tr>
      <w:tr w:rsidR="004F2E39" w:rsidTr="00564E88">
        <w:tc>
          <w:tcPr>
            <w:tcW w:w="1217" w:type="dxa"/>
          </w:tcPr>
          <w:p w:rsidR="004F2E39" w:rsidRDefault="004F2E39" w:rsidP="00613625">
            <w:pPr>
              <w:jc w:val="center"/>
              <w:rPr>
                <w:sz w:val="28"/>
                <w:szCs w:val="28"/>
              </w:rPr>
            </w:pPr>
            <w:r>
              <w:rPr>
                <w:rFonts w:hint="eastAsia"/>
                <w:color w:val="000000"/>
                <w:sz w:val="13"/>
                <w:szCs w:val="13"/>
                <w:shd w:val="clear" w:color="auto" w:fill="FFFFFF"/>
              </w:rPr>
              <w:t>地方主管部门</w:t>
            </w:r>
          </w:p>
        </w:tc>
        <w:tc>
          <w:tcPr>
            <w:tcW w:w="2434" w:type="dxa"/>
            <w:gridSpan w:val="2"/>
          </w:tcPr>
          <w:p w:rsidR="004F2E39" w:rsidRDefault="004F2E39" w:rsidP="00613625">
            <w:pPr>
              <w:jc w:val="center"/>
              <w:rPr>
                <w:sz w:val="28"/>
                <w:szCs w:val="28"/>
              </w:rPr>
            </w:pPr>
            <w:r>
              <w:rPr>
                <w:rFonts w:hint="eastAsia"/>
                <w:color w:val="000000"/>
                <w:sz w:val="13"/>
                <w:szCs w:val="13"/>
                <w:shd w:val="clear" w:color="auto" w:fill="FFFFFF"/>
              </w:rPr>
              <w:t>辽宁省财政厅</w:t>
            </w:r>
          </w:p>
        </w:tc>
        <w:tc>
          <w:tcPr>
            <w:tcW w:w="2435" w:type="dxa"/>
            <w:gridSpan w:val="2"/>
          </w:tcPr>
          <w:p w:rsidR="004F2E39" w:rsidRDefault="004F2E39" w:rsidP="00613625">
            <w:pPr>
              <w:jc w:val="center"/>
              <w:rPr>
                <w:sz w:val="28"/>
                <w:szCs w:val="28"/>
              </w:rPr>
            </w:pPr>
            <w:r>
              <w:rPr>
                <w:rFonts w:hint="eastAsia"/>
                <w:color w:val="000000"/>
                <w:sz w:val="13"/>
                <w:szCs w:val="13"/>
                <w:shd w:val="clear" w:color="auto" w:fill="FFFFFF"/>
              </w:rPr>
              <w:t>实施单位</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沈阳市城乡建设局</w:t>
            </w:r>
          </w:p>
        </w:tc>
      </w:tr>
      <w:tr w:rsidR="004F2E39" w:rsidTr="00ED1DEB">
        <w:tc>
          <w:tcPr>
            <w:tcW w:w="1217" w:type="dxa"/>
            <w:vMerge w:val="restart"/>
          </w:tcPr>
          <w:p w:rsidR="004F2E39" w:rsidRDefault="004F2E39" w:rsidP="00613625">
            <w:pPr>
              <w:jc w:val="center"/>
              <w:rPr>
                <w:sz w:val="28"/>
                <w:szCs w:val="28"/>
              </w:rPr>
            </w:pPr>
            <w:r>
              <w:rPr>
                <w:rFonts w:hint="eastAsia"/>
                <w:color w:val="000000"/>
                <w:sz w:val="13"/>
                <w:szCs w:val="13"/>
                <w:shd w:val="clear" w:color="auto" w:fill="FFFFFF"/>
              </w:rPr>
              <w:t>项目资金（万元）</w:t>
            </w:r>
          </w:p>
        </w:tc>
        <w:tc>
          <w:tcPr>
            <w:tcW w:w="1217" w:type="dxa"/>
          </w:tcPr>
          <w:p w:rsidR="004F2E39" w:rsidRDefault="004F2E39" w:rsidP="00613625">
            <w:pPr>
              <w:jc w:val="center"/>
              <w:rPr>
                <w:sz w:val="28"/>
                <w:szCs w:val="28"/>
              </w:rPr>
            </w:pPr>
          </w:p>
        </w:tc>
        <w:tc>
          <w:tcPr>
            <w:tcW w:w="2434" w:type="dxa"/>
            <w:gridSpan w:val="2"/>
          </w:tcPr>
          <w:p w:rsidR="004F2E39" w:rsidRDefault="004F2E39" w:rsidP="00613625">
            <w:pPr>
              <w:jc w:val="center"/>
              <w:rPr>
                <w:sz w:val="28"/>
                <w:szCs w:val="28"/>
              </w:rPr>
            </w:pPr>
            <w:r>
              <w:rPr>
                <w:rFonts w:hint="eastAsia"/>
                <w:color w:val="000000"/>
                <w:sz w:val="13"/>
                <w:szCs w:val="13"/>
                <w:shd w:val="clear" w:color="auto" w:fill="FFFFFF"/>
              </w:rPr>
              <w:t>年度预算数（</w:t>
            </w:r>
            <w:r>
              <w:rPr>
                <w:rFonts w:hint="eastAsia"/>
                <w:color w:val="000000"/>
                <w:sz w:val="13"/>
                <w:szCs w:val="13"/>
                <w:shd w:val="clear" w:color="auto" w:fill="FFFFFF"/>
              </w:rPr>
              <w:t>A</w:t>
            </w:r>
            <w:r>
              <w:rPr>
                <w:rFonts w:hint="eastAsia"/>
                <w:color w:val="000000"/>
                <w:sz w:val="13"/>
                <w:szCs w:val="13"/>
                <w:shd w:val="clear" w:color="auto" w:fill="FFFFFF"/>
              </w:rPr>
              <w:t>）</w:t>
            </w:r>
          </w:p>
          <w:p w:rsidR="004F2E39" w:rsidRDefault="004F2E39" w:rsidP="00613625">
            <w:pPr>
              <w:jc w:val="center"/>
              <w:rPr>
                <w:sz w:val="28"/>
                <w:szCs w:val="28"/>
              </w:rPr>
            </w:pPr>
            <w:r>
              <w:rPr>
                <w:rFonts w:hint="eastAsia"/>
                <w:color w:val="000000"/>
                <w:sz w:val="13"/>
                <w:szCs w:val="13"/>
                <w:shd w:val="clear" w:color="auto" w:fill="FFFFFF"/>
              </w:rPr>
              <w:t>）</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年度执行数（</w:t>
            </w:r>
            <w:r>
              <w:rPr>
                <w:rFonts w:hint="eastAsia"/>
                <w:color w:val="000000"/>
                <w:sz w:val="13"/>
                <w:szCs w:val="13"/>
                <w:shd w:val="clear" w:color="auto" w:fill="FFFFFF"/>
              </w:rPr>
              <w:t>B</w:t>
            </w:r>
            <w:r>
              <w:rPr>
                <w:rFonts w:hint="eastAsia"/>
                <w:color w:val="000000"/>
                <w:sz w:val="13"/>
                <w:szCs w:val="13"/>
                <w:shd w:val="clear" w:color="auto" w:fill="FFFFFF"/>
              </w:rPr>
              <w:t>）</w:t>
            </w:r>
          </w:p>
        </w:tc>
        <w:tc>
          <w:tcPr>
            <w:tcW w:w="1218" w:type="dxa"/>
          </w:tcPr>
          <w:p w:rsidR="004F2E39" w:rsidRDefault="004F2E39" w:rsidP="00EF793D">
            <w:pPr>
              <w:rPr>
                <w:sz w:val="28"/>
                <w:szCs w:val="28"/>
              </w:rPr>
            </w:pPr>
            <w:r>
              <w:rPr>
                <w:rFonts w:hint="eastAsia"/>
                <w:color w:val="000000"/>
                <w:sz w:val="13"/>
                <w:szCs w:val="13"/>
                <w:shd w:val="clear" w:color="auto" w:fill="FFFFFF"/>
              </w:rPr>
              <w:t>执行率（</w:t>
            </w:r>
            <w:r>
              <w:rPr>
                <w:rFonts w:hint="eastAsia"/>
                <w:color w:val="000000"/>
                <w:sz w:val="13"/>
                <w:szCs w:val="13"/>
                <w:shd w:val="clear" w:color="auto" w:fill="FFFFFF"/>
              </w:rPr>
              <w:t>B/A</w:t>
            </w:r>
            <w:r>
              <w:rPr>
                <w:rFonts w:hint="eastAsia"/>
                <w:color w:val="000000"/>
                <w:sz w:val="13"/>
                <w:szCs w:val="13"/>
                <w:shd w:val="clear" w:color="auto" w:fill="FFFFFF"/>
              </w:rPr>
              <w:t>）</w:t>
            </w:r>
          </w:p>
        </w:tc>
      </w:tr>
      <w:tr w:rsidR="004F2E39" w:rsidTr="000812DF">
        <w:tc>
          <w:tcPr>
            <w:tcW w:w="1217" w:type="dxa"/>
            <w:vMerge/>
          </w:tcPr>
          <w:p w:rsidR="004F2E39" w:rsidRDefault="004F2E39" w:rsidP="00613625">
            <w:pPr>
              <w:jc w:val="center"/>
              <w:rPr>
                <w:sz w:val="28"/>
                <w:szCs w:val="28"/>
              </w:rPr>
            </w:pPr>
          </w:p>
        </w:tc>
        <w:tc>
          <w:tcPr>
            <w:tcW w:w="1217" w:type="dxa"/>
          </w:tcPr>
          <w:p w:rsidR="004F2E39" w:rsidRDefault="004F2E39" w:rsidP="00613625">
            <w:pPr>
              <w:jc w:val="center"/>
              <w:rPr>
                <w:sz w:val="28"/>
                <w:szCs w:val="28"/>
              </w:rPr>
            </w:pPr>
            <w:r>
              <w:rPr>
                <w:rFonts w:hint="eastAsia"/>
                <w:color w:val="000000"/>
                <w:sz w:val="13"/>
                <w:szCs w:val="13"/>
                <w:shd w:val="clear" w:color="auto" w:fill="FFFFFF"/>
              </w:rPr>
              <w:t>年度资金总额：</w:t>
            </w:r>
          </w:p>
        </w:tc>
        <w:tc>
          <w:tcPr>
            <w:tcW w:w="2434" w:type="dxa"/>
            <w:gridSpan w:val="2"/>
          </w:tcPr>
          <w:p w:rsidR="004F2E39" w:rsidRDefault="004F2E39" w:rsidP="00613625">
            <w:pPr>
              <w:jc w:val="center"/>
              <w:rPr>
                <w:sz w:val="28"/>
                <w:szCs w:val="28"/>
              </w:rPr>
            </w:pPr>
            <w:r>
              <w:rPr>
                <w:rFonts w:hint="eastAsia"/>
                <w:color w:val="000000"/>
                <w:sz w:val="13"/>
                <w:szCs w:val="13"/>
                <w:shd w:val="clear" w:color="auto" w:fill="FFFFFF"/>
              </w:rPr>
              <w:t>4.166</w:t>
            </w:r>
            <w:r>
              <w:rPr>
                <w:rFonts w:hint="eastAsia"/>
                <w:color w:val="000000"/>
                <w:sz w:val="13"/>
                <w:szCs w:val="13"/>
                <w:shd w:val="clear" w:color="auto" w:fill="FFFFFF"/>
              </w:rPr>
              <w:t>亿元</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2.74</w:t>
            </w:r>
            <w:r>
              <w:rPr>
                <w:rFonts w:hint="eastAsia"/>
                <w:color w:val="000000"/>
                <w:sz w:val="13"/>
                <w:szCs w:val="13"/>
                <w:shd w:val="clear" w:color="auto" w:fill="FFFFFF"/>
              </w:rPr>
              <w:t>亿元</w:t>
            </w:r>
          </w:p>
        </w:tc>
        <w:tc>
          <w:tcPr>
            <w:tcW w:w="1218" w:type="dxa"/>
          </w:tcPr>
          <w:p w:rsidR="004F2E39" w:rsidRDefault="004F2E39" w:rsidP="00EF793D">
            <w:pPr>
              <w:rPr>
                <w:sz w:val="28"/>
                <w:szCs w:val="28"/>
              </w:rPr>
            </w:pPr>
            <w:r>
              <w:rPr>
                <w:rFonts w:hint="eastAsia"/>
                <w:color w:val="000000"/>
                <w:sz w:val="13"/>
                <w:szCs w:val="13"/>
                <w:shd w:val="clear" w:color="auto" w:fill="FFFFFF"/>
              </w:rPr>
              <w:t>66%</w:t>
            </w:r>
          </w:p>
        </w:tc>
      </w:tr>
      <w:tr w:rsidR="004F2E39" w:rsidTr="00317069">
        <w:tc>
          <w:tcPr>
            <w:tcW w:w="1217" w:type="dxa"/>
            <w:vMerge/>
          </w:tcPr>
          <w:p w:rsidR="004F2E39" w:rsidRDefault="004F2E39" w:rsidP="00613625">
            <w:pPr>
              <w:jc w:val="center"/>
              <w:rPr>
                <w:sz w:val="28"/>
                <w:szCs w:val="28"/>
              </w:rPr>
            </w:pPr>
          </w:p>
        </w:tc>
        <w:tc>
          <w:tcPr>
            <w:tcW w:w="1217" w:type="dxa"/>
          </w:tcPr>
          <w:p w:rsidR="004F2E39" w:rsidRDefault="004F2E39" w:rsidP="00613625">
            <w:pPr>
              <w:jc w:val="center"/>
              <w:rPr>
                <w:sz w:val="28"/>
                <w:szCs w:val="28"/>
              </w:rPr>
            </w:pPr>
            <w:r>
              <w:rPr>
                <w:rFonts w:hint="eastAsia"/>
                <w:color w:val="000000"/>
                <w:sz w:val="13"/>
                <w:szCs w:val="13"/>
                <w:shd w:val="clear" w:color="auto" w:fill="FFFFFF"/>
              </w:rPr>
              <w:t>其中：中央补助</w:t>
            </w:r>
          </w:p>
        </w:tc>
        <w:tc>
          <w:tcPr>
            <w:tcW w:w="2434" w:type="dxa"/>
            <w:gridSpan w:val="2"/>
          </w:tcPr>
          <w:p w:rsidR="004F2E39" w:rsidRDefault="004F2E39" w:rsidP="00613625">
            <w:pPr>
              <w:jc w:val="center"/>
              <w:rPr>
                <w:sz w:val="28"/>
                <w:szCs w:val="28"/>
              </w:rPr>
            </w:pPr>
            <w:r>
              <w:rPr>
                <w:rFonts w:hint="eastAsia"/>
                <w:color w:val="000000"/>
                <w:sz w:val="13"/>
                <w:szCs w:val="13"/>
                <w:shd w:val="clear" w:color="auto" w:fill="FFFFFF"/>
              </w:rPr>
              <w:t>1</w:t>
            </w:r>
            <w:r>
              <w:rPr>
                <w:rFonts w:hint="eastAsia"/>
                <w:color w:val="000000"/>
                <w:sz w:val="13"/>
                <w:szCs w:val="13"/>
                <w:shd w:val="clear" w:color="auto" w:fill="FFFFFF"/>
              </w:rPr>
              <w:t>亿元</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1</w:t>
            </w:r>
            <w:r>
              <w:rPr>
                <w:rFonts w:hint="eastAsia"/>
                <w:color w:val="000000"/>
                <w:sz w:val="13"/>
                <w:szCs w:val="13"/>
                <w:shd w:val="clear" w:color="auto" w:fill="FFFFFF"/>
              </w:rPr>
              <w:t>亿元</w:t>
            </w:r>
          </w:p>
        </w:tc>
        <w:tc>
          <w:tcPr>
            <w:tcW w:w="1218" w:type="dxa"/>
          </w:tcPr>
          <w:p w:rsidR="004F2E39" w:rsidRDefault="004F2E39" w:rsidP="00EF793D">
            <w:pPr>
              <w:rPr>
                <w:sz w:val="28"/>
                <w:szCs w:val="28"/>
              </w:rPr>
            </w:pPr>
            <w:r>
              <w:rPr>
                <w:rFonts w:hint="eastAsia"/>
                <w:color w:val="000000"/>
                <w:sz w:val="13"/>
                <w:szCs w:val="13"/>
                <w:shd w:val="clear" w:color="auto" w:fill="FFFFFF"/>
              </w:rPr>
              <w:t>100%</w:t>
            </w:r>
          </w:p>
        </w:tc>
      </w:tr>
      <w:tr w:rsidR="004F2E39" w:rsidTr="00635A2B">
        <w:tc>
          <w:tcPr>
            <w:tcW w:w="1217" w:type="dxa"/>
            <w:vMerge/>
          </w:tcPr>
          <w:p w:rsidR="004F2E39" w:rsidRDefault="004F2E39" w:rsidP="00613625">
            <w:pPr>
              <w:jc w:val="center"/>
              <w:rPr>
                <w:sz w:val="28"/>
                <w:szCs w:val="28"/>
              </w:rPr>
            </w:pPr>
          </w:p>
        </w:tc>
        <w:tc>
          <w:tcPr>
            <w:tcW w:w="1217" w:type="dxa"/>
          </w:tcPr>
          <w:p w:rsidR="004F2E39" w:rsidRDefault="004F2E39" w:rsidP="00613625">
            <w:pPr>
              <w:jc w:val="center"/>
              <w:rPr>
                <w:sz w:val="28"/>
                <w:szCs w:val="28"/>
              </w:rPr>
            </w:pPr>
            <w:r>
              <w:rPr>
                <w:rFonts w:hint="eastAsia"/>
                <w:color w:val="000000"/>
                <w:sz w:val="13"/>
                <w:szCs w:val="13"/>
                <w:shd w:val="clear" w:color="auto" w:fill="FFFFFF"/>
              </w:rPr>
              <w:t>地方资金</w:t>
            </w:r>
          </w:p>
        </w:tc>
        <w:tc>
          <w:tcPr>
            <w:tcW w:w="2434" w:type="dxa"/>
            <w:gridSpan w:val="2"/>
          </w:tcPr>
          <w:p w:rsidR="004F2E39" w:rsidRDefault="004F2E39" w:rsidP="00613625">
            <w:pPr>
              <w:jc w:val="center"/>
              <w:rPr>
                <w:sz w:val="28"/>
                <w:szCs w:val="28"/>
              </w:rPr>
            </w:pPr>
            <w:r>
              <w:rPr>
                <w:rFonts w:hint="eastAsia"/>
                <w:color w:val="000000"/>
                <w:sz w:val="13"/>
                <w:szCs w:val="13"/>
                <w:shd w:val="clear" w:color="auto" w:fill="FFFFFF"/>
              </w:rPr>
              <w:t>3.166</w:t>
            </w:r>
            <w:r>
              <w:rPr>
                <w:rFonts w:hint="eastAsia"/>
                <w:color w:val="000000"/>
                <w:sz w:val="13"/>
                <w:szCs w:val="13"/>
                <w:shd w:val="clear" w:color="auto" w:fill="FFFFFF"/>
              </w:rPr>
              <w:t>亿元</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1.74</w:t>
            </w:r>
            <w:r>
              <w:rPr>
                <w:rFonts w:hint="eastAsia"/>
                <w:color w:val="000000"/>
                <w:sz w:val="13"/>
                <w:szCs w:val="13"/>
                <w:shd w:val="clear" w:color="auto" w:fill="FFFFFF"/>
              </w:rPr>
              <w:t>亿元</w:t>
            </w:r>
          </w:p>
        </w:tc>
        <w:tc>
          <w:tcPr>
            <w:tcW w:w="1218" w:type="dxa"/>
          </w:tcPr>
          <w:p w:rsidR="004F2E39" w:rsidRDefault="004F2E39" w:rsidP="00EF793D">
            <w:pPr>
              <w:rPr>
                <w:sz w:val="28"/>
                <w:szCs w:val="28"/>
              </w:rPr>
            </w:pPr>
            <w:r>
              <w:rPr>
                <w:rFonts w:hint="eastAsia"/>
                <w:color w:val="000000"/>
                <w:sz w:val="13"/>
                <w:szCs w:val="13"/>
                <w:shd w:val="clear" w:color="auto" w:fill="FFFFFF"/>
              </w:rPr>
              <w:t>55%</w:t>
            </w:r>
          </w:p>
        </w:tc>
      </w:tr>
      <w:tr w:rsidR="004F2E39" w:rsidTr="00613625">
        <w:trPr>
          <w:trHeight w:val="367"/>
        </w:trPr>
        <w:tc>
          <w:tcPr>
            <w:tcW w:w="1217" w:type="dxa"/>
            <w:vMerge/>
          </w:tcPr>
          <w:p w:rsidR="004F2E39" w:rsidRDefault="004F2E39" w:rsidP="00613625">
            <w:pPr>
              <w:jc w:val="center"/>
              <w:rPr>
                <w:sz w:val="28"/>
                <w:szCs w:val="28"/>
              </w:rPr>
            </w:pPr>
          </w:p>
        </w:tc>
        <w:tc>
          <w:tcPr>
            <w:tcW w:w="1217" w:type="dxa"/>
          </w:tcPr>
          <w:p w:rsidR="004F2E39" w:rsidRDefault="004F2E39" w:rsidP="00613625">
            <w:pPr>
              <w:jc w:val="center"/>
              <w:rPr>
                <w:sz w:val="28"/>
                <w:szCs w:val="28"/>
              </w:rPr>
            </w:pPr>
            <w:r>
              <w:rPr>
                <w:rFonts w:hint="eastAsia"/>
                <w:color w:val="000000"/>
                <w:sz w:val="13"/>
                <w:szCs w:val="13"/>
                <w:shd w:val="clear" w:color="auto" w:fill="FFFFFF"/>
              </w:rPr>
              <w:t>其他资金</w:t>
            </w:r>
          </w:p>
        </w:tc>
        <w:tc>
          <w:tcPr>
            <w:tcW w:w="2434" w:type="dxa"/>
            <w:gridSpan w:val="2"/>
          </w:tcPr>
          <w:p w:rsidR="004F2E39" w:rsidRDefault="004F2E39" w:rsidP="00613625">
            <w:pPr>
              <w:jc w:val="center"/>
              <w:rPr>
                <w:sz w:val="28"/>
                <w:szCs w:val="28"/>
              </w:rPr>
            </w:pPr>
          </w:p>
        </w:tc>
        <w:tc>
          <w:tcPr>
            <w:tcW w:w="2436" w:type="dxa"/>
            <w:gridSpan w:val="2"/>
          </w:tcPr>
          <w:p w:rsidR="004F2E39" w:rsidRDefault="004F2E39" w:rsidP="00613625">
            <w:pPr>
              <w:jc w:val="center"/>
              <w:rPr>
                <w:sz w:val="28"/>
                <w:szCs w:val="28"/>
              </w:rPr>
            </w:pPr>
          </w:p>
        </w:tc>
        <w:tc>
          <w:tcPr>
            <w:tcW w:w="1218" w:type="dxa"/>
          </w:tcPr>
          <w:p w:rsidR="004F2E39" w:rsidRDefault="004F2E39" w:rsidP="00EF793D">
            <w:pPr>
              <w:rPr>
                <w:sz w:val="28"/>
                <w:szCs w:val="28"/>
              </w:rPr>
            </w:pPr>
          </w:p>
        </w:tc>
      </w:tr>
      <w:tr w:rsidR="004F2E39" w:rsidTr="00D150F3">
        <w:tc>
          <w:tcPr>
            <w:tcW w:w="1217" w:type="dxa"/>
            <w:vMerge w:val="restart"/>
          </w:tcPr>
          <w:p w:rsidR="004F2E39" w:rsidRDefault="004F2E39" w:rsidP="00613625">
            <w:pPr>
              <w:jc w:val="center"/>
              <w:rPr>
                <w:sz w:val="28"/>
                <w:szCs w:val="28"/>
              </w:rPr>
            </w:pPr>
            <w:r>
              <w:rPr>
                <w:rFonts w:hint="eastAsia"/>
                <w:color w:val="000000"/>
                <w:sz w:val="13"/>
                <w:szCs w:val="13"/>
                <w:shd w:val="clear" w:color="auto" w:fill="FFFFFF"/>
              </w:rPr>
              <w:t>年度总体目标</w:t>
            </w:r>
          </w:p>
        </w:tc>
        <w:tc>
          <w:tcPr>
            <w:tcW w:w="4869" w:type="dxa"/>
            <w:gridSpan w:val="4"/>
          </w:tcPr>
          <w:p w:rsidR="004F2E39" w:rsidRDefault="004F2E39" w:rsidP="00613625">
            <w:pPr>
              <w:jc w:val="center"/>
              <w:rPr>
                <w:sz w:val="28"/>
                <w:szCs w:val="28"/>
              </w:rPr>
            </w:pPr>
            <w:r>
              <w:rPr>
                <w:rFonts w:hint="eastAsia"/>
                <w:color w:val="000000"/>
                <w:sz w:val="13"/>
                <w:szCs w:val="13"/>
                <w:shd w:val="clear" w:color="auto" w:fill="FFFFFF"/>
              </w:rPr>
              <w:t>年初设定目标</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全年实际完成情况</w:t>
            </w:r>
          </w:p>
        </w:tc>
      </w:tr>
      <w:tr w:rsidR="004F2E39" w:rsidTr="0010771A">
        <w:tc>
          <w:tcPr>
            <w:tcW w:w="1217" w:type="dxa"/>
            <w:vMerge/>
          </w:tcPr>
          <w:p w:rsidR="004F2E39" w:rsidRDefault="004F2E39" w:rsidP="00613625">
            <w:pPr>
              <w:jc w:val="center"/>
              <w:rPr>
                <w:sz w:val="28"/>
                <w:szCs w:val="28"/>
              </w:rPr>
            </w:pPr>
          </w:p>
        </w:tc>
        <w:tc>
          <w:tcPr>
            <w:tcW w:w="4869" w:type="dxa"/>
            <w:gridSpan w:val="4"/>
          </w:tcPr>
          <w:p w:rsidR="004F2E39" w:rsidRDefault="004F2E39" w:rsidP="00613625">
            <w:pPr>
              <w:jc w:val="center"/>
              <w:rPr>
                <w:sz w:val="28"/>
                <w:szCs w:val="28"/>
              </w:rPr>
            </w:pPr>
            <w:r>
              <w:rPr>
                <w:rFonts w:hint="eastAsia"/>
                <w:color w:val="000000"/>
                <w:sz w:val="13"/>
                <w:szCs w:val="13"/>
                <w:shd w:val="clear" w:color="auto" w:fill="FFFFFF"/>
              </w:rPr>
              <w:t>部分水体（不少于</w:t>
            </w:r>
            <w:r>
              <w:rPr>
                <w:rFonts w:hint="eastAsia"/>
                <w:color w:val="000000"/>
                <w:sz w:val="13"/>
                <w:szCs w:val="13"/>
                <w:shd w:val="clear" w:color="auto" w:fill="FFFFFF"/>
              </w:rPr>
              <w:t>2</w:t>
            </w:r>
            <w:r>
              <w:rPr>
                <w:rFonts w:hint="eastAsia"/>
                <w:color w:val="000000"/>
                <w:sz w:val="13"/>
                <w:szCs w:val="13"/>
                <w:shd w:val="clear" w:color="auto" w:fill="FFFFFF"/>
              </w:rPr>
              <w:t>条）实现“水清绿岸、鱼翔浅底”。</w:t>
            </w:r>
          </w:p>
        </w:tc>
        <w:tc>
          <w:tcPr>
            <w:tcW w:w="2436" w:type="dxa"/>
            <w:gridSpan w:val="2"/>
          </w:tcPr>
          <w:p w:rsidR="004F2E39" w:rsidRDefault="004F2E39" w:rsidP="00613625">
            <w:pPr>
              <w:jc w:val="center"/>
              <w:rPr>
                <w:sz w:val="28"/>
                <w:szCs w:val="28"/>
              </w:rPr>
            </w:pPr>
            <w:r>
              <w:rPr>
                <w:rFonts w:hint="eastAsia"/>
                <w:color w:val="000000"/>
                <w:sz w:val="13"/>
                <w:szCs w:val="13"/>
                <w:shd w:val="clear" w:color="auto" w:fill="FFFFFF"/>
              </w:rPr>
              <w:t>2020</w:t>
            </w:r>
            <w:r>
              <w:rPr>
                <w:rFonts w:hint="eastAsia"/>
                <w:color w:val="000000"/>
                <w:sz w:val="13"/>
                <w:szCs w:val="13"/>
                <w:shd w:val="clear" w:color="auto" w:fill="FFFFFF"/>
              </w:rPr>
              <w:t>年，我市南运河、新开河实现了“水清绿岸、鱼翔浅底”。</w:t>
            </w:r>
          </w:p>
        </w:tc>
      </w:tr>
      <w:tr w:rsidR="00613625" w:rsidTr="00EF793D">
        <w:tc>
          <w:tcPr>
            <w:tcW w:w="1217" w:type="dxa"/>
            <w:vMerge w:val="restart"/>
          </w:tcPr>
          <w:p w:rsidR="00613625" w:rsidRDefault="00613625" w:rsidP="00613625">
            <w:pPr>
              <w:jc w:val="center"/>
              <w:rPr>
                <w:sz w:val="28"/>
                <w:szCs w:val="28"/>
              </w:rPr>
            </w:pPr>
            <w:r>
              <w:rPr>
                <w:rFonts w:hint="eastAsia"/>
                <w:color w:val="000000"/>
                <w:sz w:val="13"/>
                <w:szCs w:val="13"/>
                <w:shd w:val="clear" w:color="auto" w:fill="FFFFFF"/>
              </w:rPr>
              <w:t>绩</w:t>
            </w:r>
            <w:r>
              <w:rPr>
                <w:rFonts w:hint="eastAsia"/>
                <w:color w:val="000000"/>
                <w:sz w:val="13"/>
                <w:szCs w:val="13"/>
                <w:shd w:val="clear" w:color="auto" w:fill="FFFFFF"/>
              </w:rPr>
              <w:br/>
            </w:r>
            <w:r>
              <w:rPr>
                <w:rFonts w:hint="eastAsia"/>
                <w:color w:val="000000"/>
                <w:sz w:val="13"/>
                <w:szCs w:val="13"/>
                <w:shd w:val="clear" w:color="auto" w:fill="FFFFFF"/>
              </w:rPr>
              <w:t>效</w:t>
            </w:r>
            <w:r>
              <w:rPr>
                <w:rFonts w:hint="eastAsia"/>
                <w:color w:val="000000"/>
                <w:sz w:val="13"/>
                <w:szCs w:val="13"/>
                <w:shd w:val="clear" w:color="auto" w:fill="FFFFFF"/>
              </w:rPr>
              <w:br/>
            </w:r>
            <w:r>
              <w:rPr>
                <w:rFonts w:hint="eastAsia"/>
                <w:color w:val="000000"/>
                <w:sz w:val="13"/>
                <w:szCs w:val="13"/>
                <w:shd w:val="clear" w:color="auto" w:fill="FFFFFF"/>
              </w:rPr>
              <w:t>指</w:t>
            </w:r>
            <w:r>
              <w:rPr>
                <w:rFonts w:hint="eastAsia"/>
                <w:color w:val="000000"/>
                <w:sz w:val="13"/>
                <w:szCs w:val="13"/>
                <w:shd w:val="clear" w:color="auto" w:fill="FFFFFF"/>
              </w:rPr>
              <w:br/>
            </w:r>
            <w:r>
              <w:rPr>
                <w:rFonts w:hint="eastAsia"/>
                <w:color w:val="000000"/>
                <w:sz w:val="13"/>
                <w:szCs w:val="13"/>
                <w:shd w:val="clear" w:color="auto" w:fill="FFFFFF"/>
              </w:rPr>
              <w:t>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一级指标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二级指标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三级指标</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年度指标值</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全年完成值</w:t>
            </w:r>
          </w:p>
        </w:tc>
        <w:tc>
          <w:tcPr>
            <w:tcW w:w="1218" w:type="dxa"/>
          </w:tcPr>
          <w:p w:rsidR="00613625" w:rsidRDefault="00613625" w:rsidP="00EF793D">
            <w:pPr>
              <w:rPr>
                <w:sz w:val="28"/>
                <w:szCs w:val="28"/>
              </w:rPr>
            </w:pPr>
            <w:r>
              <w:rPr>
                <w:rFonts w:hint="eastAsia"/>
                <w:color w:val="000000"/>
                <w:sz w:val="13"/>
                <w:szCs w:val="13"/>
                <w:shd w:val="clear" w:color="auto" w:fill="FFFFFF"/>
              </w:rPr>
              <w:t>未完成原因和改进措施</w:t>
            </w:r>
          </w:p>
        </w:tc>
      </w:tr>
      <w:tr w:rsidR="00613625" w:rsidTr="00EF793D">
        <w:tc>
          <w:tcPr>
            <w:tcW w:w="1217" w:type="dxa"/>
            <w:vMerge/>
          </w:tcPr>
          <w:p w:rsidR="00613625" w:rsidRDefault="00613625" w:rsidP="00613625">
            <w:pPr>
              <w:jc w:val="center"/>
              <w:rPr>
                <w:sz w:val="28"/>
                <w:szCs w:val="28"/>
              </w:rPr>
            </w:pPr>
          </w:p>
        </w:tc>
        <w:tc>
          <w:tcPr>
            <w:tcW w:w="1217" w:type="dxa"/>
            <w:vMerge w:val="restart"/>
          </w:tcPr>
          <w:p w:rsidR="00613625" w:rsidRDefault="00613625" w:rsidP="00613625">
            <w:pPr>
              <w:jc w:val="center"/>
              <w:rPr>
                <w:sz w:val="28"/>
                <w:szCs w:val="28"/>
              </w:rPr>
            </w:pPr>
            <w:r>
              <w:rPr>
                <w:rFonts w:hint="eastAsia"/>
                <w:color w:val="000000"/>
                <w:sz w:val="13"/>
                <w:szCs w:val="13"/>
                <w:shd w:val="clear" w:color="auto" w:fill="FFFFFF"/>
              </w:rPr>
              <w:t>产</w:t>
            </w:r>
            <w:r>
              <w:rPr>
                <w:rFonts w:hint="eastAsia"/>
                <w:color w:val="000000"/>
                <w:sz w:val="13"/>
                <w:szCs w:val="13"/>
                <w:shd w:val="clear" w:color="auto" w:fill="FFFFFF"/>
              </w:rPr>
              <w:br/>
            </w:r>
            <w:r>
              <w:rPr>
                <w:rFonts w:hint="eastAsia"/>
                <w:color w:val="000000"/>
                <w:sz w:val="13"/>
                <w:szCs w:val="13"/>
                <w:shd w:val="clear" w:color="auto" w:fill="FFFFFF"/>
              </w:rPr>
              <w:t>出</w:t>
            </w:r>
            <w:r>
              <w:rPr>
                <w:rFonts w:hint="eastAsia"/>
                <w:color w:val="000000"/>
                <w:sz w:val="13"/>
                <w:szCs w:val="13"/>
                <w:shd w:val="clear" w:color="auto" w:fill="FFFFFF"/>
              </w:rPr>
              <w:br/>
            </w:r>
            <w:r>
              <w:rPr>
                <w:rFonts w:hint="eastAsia"/>
                <w:color w:val="000000"/>
                <w:sz w:val="13"/>
                <w:szCs w:val="13"/>
                <w:shd w:val="clear" w:color="auto" w:fill="FFFFFF"/>
              </w:rPr>
              <w:t>指</w:t>
            </w:r>
            <w:r>
              <w:rPr>
                <w:rFonts w:hint="eastAsia"/>
                <w:color w:val="000000"/>
                <w:sz w:val="13"/>
                <w:szCs w:val="13"/>
                <w:shd w:val="clear" w:color="auto" w:fill="FFFFFF"/>
              </w:rPr>
              <w:br/>
            </w:r>
            <w:r>
              <w:rPr>
                <w:rFonts w:hint="eastAsia"/>
                <w:color w:val="000000"/>
                <w:sz w:val="13"/>
                <w:szCs w:val="13"/>
                <w:shd w:val="clear" w:color="auto" w:fill="FFFFFF"/>
              </w:rPr>
              <w:t>标</w:t>
            </w:r>
          </w:p>
        </w:tc>
        <w:tc>
          <w:tcPr>
            <w:tcW w:w="1217" w:type="dxa"/>
            <w:vMerge w:val="restart"/>
          </w:tcPr>
          <w:p w:rsidR="00613625" w:rsidRDefault="00613625" w:rsidP="00613625">
            <w:pPr>
              <w:jc w:val="center"/>
              <w:rPr>
                <w:sz w:val="28"/>
                <w:szCs w:val="28"/>
              </w:rPr>
            </w:pPr>
            <w:r>
              <w:rPr>
                <w:rFonts w:hint="eastAsia"/>
                <w:color w:val="000000"/>
                <w:sz w:val="13"/>
                <w:szCs w:val="13"/>
                <w:shd w:val="clear" w:color="auto" w:fill="FFFFFF"/>
              </w:rPr>
              <w:t>数量指标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消除黑臭水体个数</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消除黑臭水体长度（</w:t>
            </w:r>
            <w:r>
              <w:rPr>
                <w:rFonts w:hint="eastAsia"/>
                <w:color w:val="000000"/>
                <w:sz w:val="13"/>
                <w:szCs w:val="13"/>
                <w:shd w:val="clear" w:color="auto" w:fill="FFFFFF"/>
              </w:rPr>
              <w:t>km</w:t>
            </w:r>
            <w:r>
              <w:rPr>
                <w:rFonts w:hint="eastAsia"/>
                <w:color w:val="000000"/>
                <w:sz w:val="13"/>
                <w:szCs w:val="13"/>
                <w:shd w:val="clear" w:color="auto" w:fill="FFFFFF"/>
              </w:rPr>
              <w:t>）</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129.6</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129.6</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新建运河绿道</w:t>
            </w:r>
            <w:r>
              <w:rPr>
                <w:rFonts w:hint="eastAsia"/>
                <w:color w:val="000000"/>
                <w:sz w:val="13"/>
                <w:szCs w:val="13"/>
                <w:shd w:val="clear" w:color="auto" w:fill="FFFFFF"/>
              </w:rPr>
              <w:t>21</w:t>
            </w:r>
            <w:r>
              <w:rPr>
                <w:rFonts w:hint="eastAsia"/>
                <w:color w:val="000000"/>
                <w:sz w:val="13"/>
                <w:szCs w:val="13"/>
                <w:shd w:val="clear" w:color="auto" w:fill="FFFFFF"/>
              </w:rPr>
              <w:t>公里，实施</w:t>
            </w:r>
            <w:r>
              <w:rPr>
                <w:rFonts w:hint="eastAsia"/>
                <w:color w:val="000000"/>
                <w:sz w:val="13"/>
                <w:szCs w:val="13"/>
                <w:shd w:val="clear" w:color="auto" w:fill="FFFFFF"/>
              </w:rPr>
              <w:t>44</w:t>
            </w:r>
            <w:r>
              <w:rPr>
                <w:rFonts w:hint="eastAsia"/>
                <w:color w:val="000000"/>
                <w:sz w:val="13"/>
                <w:szCs w:val="13"/>
                <w:shd w:val="clear" w:color="auto" w:fill="FFFFFF"/>
              </w:rPr>
              <w:t>个游园绿化景观提升。</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21km</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21km</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质量指标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治理工程验收合格率</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100%</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100%</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val="restart"/>
          </w:tcPr>
          <w:p w:rsidR="00613625" w:rsidRDefault="00613625" w:rsidP="00613625">
            <w:pPr>
              <w:jc w:val="center"/>
              <w:rPr>
                <w:sz w:val="28"/>
                <w:szCs w:val="28"/>
              </w:rPr>
            </w:pPr>
            <w:r>
              <w:rPr>
                <w:rFonts w:hint="eastAsia"/>
                <w:color w:val="000000"/>
                <w:sz w:val="13"/>
                <w:szCs w:val="13"/>
                <w:shd w:val="clear" w:color="auto" w:fill="FFFFFF"/>
              </w:rPr>
              <w:t>时效指标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治理工程开工率</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100%</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100%</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治理工程完工率</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100%</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100%</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成本指标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治理工程造价</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沈阳市建成区黑臭水体治理工程造价均不超过市场价格</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沈阳市建成区黑臭水体治理工程造价均不超过市场价格</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val="restart"/>
          </w:tcPr>
          <w:p w:rsidR="00613625" w:rsidRDefault="00613625" w:rsidP="00613625">
            <w:pPr>
              <w:jc w:val="center"/>
              <w:rPr>
                <w:sz w:val="28"/>
                <w:szCs w:val="28"/>
              </w:rPr>
            </w:pPr>
            <w:r>
              <w:rPr>
                <w:rFonts w:hint="eastAsia"/>
                <w:color w:val="000000"/>
                <w:sz w:val="13"/>
                <w:szCs w:val="13"/>
                <w:shd w:val="clear" w:color="auto" w:fill="FFFFFF"/>
              </w:rPr>
              <w:t>效</w:t>
            </w:r>
            <w:r>
              <w:rPr>
                <w:rFonts w:hint="eastAsia"/>
                <w:color w:val="000000"/>
                <w:sz w:val="13"/>
                <w:szCs w:val="13"/>
                <w:shd w:val="clear" w:color="auto" w:fill="FFFFFF"/>
              </w:rPr>
              <w:br/>
            </w:r>
            <w:r>
              <w:rPr>
                <w:rFonts w:hint="eastAsia"/>
                <w:color w:val="000000"/>
                <w:sz w:val="13"/>
                <w:szCs w:val="13"/>
                <w:shd w:val="clear" w:color="auto" w:fill="FFFFFF"/>
              </w:rPr>
              <w:t>益</w:t>
            </w:r>
            <w:r>
              <w:rPr>
                <w:rFonts w:hint="eastAsia"/>
                <w:color w:val="000000"/>
                <w:sz w:val="13"/>
                <w:szCs w:val="13"/>
                <w:shd w:val="clear" w:color="auto" w:fill="FFFFFF"/>
              </w:rPr>
              <w:br/>
            </w:r>
            <w:r>
              <w:rPr>
                <w:rFonts w:hint="eastAsia"/>
                <w:color w:val="000000"/>
                <w:sz w:val="13"/>
                <w:szCs w:val="13"/>
                <w:shd w:val="clear" w:color="auto" w:fill="FFFFFF"/>
              </w:rPr>
              <w:t>指</w:t>
            </w:r>
            <w:r>
              <w:rPr>
                <w:rFonts w:hint="eastAsia"/>
                <w:color w:val="000000"/>
                <w:sz w:val="13"/>
                <w:szCs w:val="13"/>
                <w:shd w:val="clear" w:color="auto" w:fill="FFFFFF"/>
              </w:rPr>
              <w:br/>
            </w:r>
            <w:r>
              <w:rPr>
                <w:rFonts w:hint="eastAsia"/>
                <w:color w:val="000000"/>
                <w:sz w:val="13"/>
                <w:szCs w:val="13"/>
                <w:shd w:val="clear" w:color="auto" w:fill="FFFFFF"/>
              </w:rPr>
              <w:t>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经济效益指标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带动区域经济发展</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带动区域经济发展</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带动区域经济发展</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社会效益指标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改善沿线居住环境</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沿线居住环境显著提高</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2020</w:t>
            </w:r>
            <w:r>
              <w:rPr>
                <w:rFonts w:hint="eastAsia"/>
                <w:color w:val="000000"/>
                <w:sz w:val="13"/>
                <w:szCs w:val="13"/>
                <w:shd w:val="clear" w:color="auto" w:fill="FFFFFF"/>
              </w:rPr>
              <w:t>年，水体沿线居住环境显著提高</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val="restart"/>
          </w:tcPr>
          <w:p w:rsidR="00613625" w:rsidRDefault="00613625" w:rsidP="00613625">
            <w:pPr>
              <w:jc w:val="center"/>
              <w:rPr>
                <w:sz w:val="28"/>
                <w:szCs w:val="28"/>
              </w:rPr>
            </w:pPr>
            <w:r>
              <w:rPr>
                <w:rFonts w:hint="eastAsia"/>
                <w:color w:val="000000"/>
                <w:sz w:val="13"/>
                <w:szCs w:val="13"/>
                <w:shd w:val="clear" w:color="auto" w:fill="FFFFFF"/>
              </w:rPr>
              <w:t>生态效益指标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透明度（</w:t>
            </w:r>
            <w:r>
              <w:rPr>
                <w:rFonts w:hint="eastAsia"/>
                <w:color w:val="000000"/>
                <w:sz w:val="13"/>
                <w:szCs w:val="13"/>
                <w:shd w:val="clear" w:color="auto" w:fill="FFFFFF"/>
              </w:rPr>
              <w:t>cm</w:t>
            </w:r>
            <w:r>
              <w:rPr>
                <w:rFonts w:hint="eastAsia"/>
                <w:color w:val="000000"/>
                <w:sz w:val="13"/>
                <w:szCs w:val="13"/>
                <w:shd w:val="clear" w:color="auto" w:fill="FFFFFF"/>
              </w:rPr>
              <w:t>）</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25</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25</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溶解氧（</w:t>
            </w:r>
            <w:r>
              <w:rPr>
                <w:rFonts w:hint="eastAsia"/>
                <w:color w:val="000000"/>
                <w:sz w:val="13"/>
                <w:szCs w:val="13"/>
                <w:shd w:val="clear" w:color="auto" w:fill="FFFFFF"/>
              </w:rPr>
              <w:t>mg/L</w:t>
            </w:r>
            <w:r>
              <w:rPr>
                <w:rFonts w:hint="eastAsia"/>
                <w:color w:val="000000"/>
                <w:sz w:val="13"/>
                <w:szCs w:val="13"/>
                <w:shd w:val="clear" w:color="auto" w:fill="FFFFFF"/>
              </w:rPr>
              <w:t>）</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2</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2</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氧化还原电位（</w:t>
            </w:r>
            <w:r>
              <w:rPr>
                <w:rFonts w:hint="eastAsia"/>
                <w:color w:val="000000"/>
                <w:sz w:val="13"/>
                <w:szCs w:val="13"/>
                <w:shd w:val="clear" w:color="auto" w:fill="FFFFFF"/>
              </w:rPr>
              <w:t>mV</w:t>
            </w:r>
            <w:r>
              <w:rPr>
                <w:rFonts w:hint="eastAsia"/>
                <w:color w:val="000000"/>
                <w:sz w:val="13"/>
                <w:szCs w:val="13"/>
                <w:shd w:val="clear" w:color="auto" w:fill="FFFFFF"/>
              </w:rPr>
              <w:t>）</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50</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50</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氨氮（</w:t>
            </w:r>
            <w:r>
              <w:rPr>
                <w:rFonts w:hint="eastAsia"/>
                <w:color w:val="000000"/>
                <w:sz w:val="13"/>
                <w:szCs w:val="13"/>
                <w:shd w:val="clear" w:color="auto" w:fill="FFFFFF"/>
              </w:rPr>
              <w:t>mg/L</w:t>
            </w:r>
            <w:r>
              <w:rPr>
                <w:rFonts w:hint="eastAsia"/>
                <w:color w:val="000000"/>
                <w:sz w:val="13"/>
                <w:szCs w:val="13"/>
                <w:shd w:val="clear" w:color="auto" w:fill="FFFFFF"/>
              </w:rPr>
              <w:t>）</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8</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8</w:t>
            </w:r>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可持续影响指标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确保沈阳市建成区水体水质长</w:t>
            </w:r>
            <w:proofErr w:type="gramStart"/>
            <w:r>
              <w:rPr>
                <w:rFonts w:hint="eastAsia"/>
                <w:color w:val="000000"/>
                <w:sz w:val="13"/>
                <w:szCs w:val="13"/>
                <w:shd w:val="clear" w:color="auto" w:fill="FFFFFF"/>
              </w:rPr>
              <w:t>制久清</w:t>
            </w:r>
            <w:proofErr w:type="gramEnd"/>
          </w:p>
        </w:tc>
        <w:tc>
          <w:tcPr>
            <w:tcW w:w="1218" w:type="dxa"/>
          </w:tcPr>
          <w:p w:rsidR="00613625" w:rsidRDefault="00613625" w:rsidP="00613625">
            <w:pPr>
              <w:jc w:val="center"/>
              <w:rPr>
                <w:sz w:val="28"/>
                <w:szCs w:val="28"/>
              </w:rPr>
            </w:pPr>
            <w:r>
              <w:rPr>
                <w:rFonts w:hint="eastAsia"/>
                <w:color w:val="000000"/>
                <w:sz w:val="13"/>
                <w:szCs w:val="13"/>
                <w:shd w:val="clear" w:color="auto" w:fill="FFFFFF"/>
              </w:rPr>
              <w:t>确保沈阳市建成区水体水质长</w:t>
            </w:r>
            <w:proofErr w:type="gramStart"/>
            <w:r>
              <w:rPr>
                <w:rFonts w:hint="eastAsia"/>
                <w:color w:val="000000"/>
                <w:sz w:val="13"/>
                <w:szCs w:val="13"/>
                <w:shd w:val="clear" w:color="auto" w:fill="FFFFFF"/>
              </w:rPr>
              <w:t>制久清</w:t>
            </w:r>
            <w:proofErr w:type="gramEnd"/>
          </w:p>
        </w:tc>
        <w:tc>
          <w:tcPr>
            <w:tcW w:w="1218" w:type="dxa"/>
          </w:tcPr>
          <w:p w:rsidR="00613625" w:rsidRDefault="00613625" w:rsidP="00613625">
            <w:pPr>
              <w:jc w:val="center"/>
              <w:rPr>
                <w:sz w:val="28"/>
                <w:szCs w:val="28"/>
              </w:rPr>
            </w:pPr>
            <w:r>
              <w:rPr>
                <w:rFonts w:hint="eastAsia"/>
                <w:color w:val="000000"/>
                <w:sz w:val="13"/>
                <w:szCs w:val="13"/>
                <w:shd w:val="clear" w:color="auto" w:fill="FFFFFF"/>
              </w:rPr>
              <w:t>2020</w:t>
            </w:r>
            <w:r>
              <w:rPr>
                <w:rFonts w:hint="eastAsia"/>
                <w:color w:val="000000"/>
                <w:sz w:val="13"/>
                <w:szCs w:val="13"/>
                <w:shd w:val="clear" w:color="auto" w:fill="FFFFFF"/>
              </w:rPr>
              <w:t>年，沈阳市建成区水体水质，</w:t>
            </w:r>
            <w:proofErr w:type="gramStart"/>
            <w:r>
              <w:rPr>
                <w:rFonts w:hint="eastAsia"/>
                <w:color w:val="000000"/>
                <w:sz w:val="13"/>
                <w:szCs w:val="13"/>
                <w:shd w:val="clear" w:color="auto" w:fill="FFFFFF"/>
              </w:rPr>
              <w:t>实现长制久清</w:t>
            </w:r>
            <w:proofErr w:type="gramEnd"/>
          </w:p>
        </w:tc>
        <w:tc>
          <w:tcPr>
            <w:tcW w:w="1218" w:type="dxa"/>
          </w:tcPr>
          <w:p w:rsidR="00613625" w:rsidRDefault="00613625" w:rsidP="00EF793D">
            <w:pPr>
              <w:rPr>
                <w:sz w:val="28"/>
                <w:szCs w:val="28"/>
              </w:rPr>
            </w:pPr>
          </w:p>
        </w:tc>
      </w:tr>
      <w:tr w:rsidR="00613625" w:rsidTr="00EF793D">
        <w:tc>
          <w:tcPr>
            <w:tcW w:w="1217" w:type="dxa"/>
            <w:vMerge/>
          </w:tcPr>
          <w:p w:rsidR="00613625" w:rsidRDefault="00613625" w:rsidP="00613625">
            <w:pPr>
              <w:jc w:val="center"/>
              <w:rPr>
                <w:sz w:val="28"/>
                <w:szCs w:val="28"/>
              </w:rPr>
            </w:pPr>
          </w:p>
        </w:tc>
        <w:tc>
          <w:tcPr>
            <w:tcW w:w="1217" w:type="dxa"/>
          </w:tcPr>
          <w:p w:rsidR="00613625" w:rsidRDefault="00613625" w:rsidP="00613625">
            <w:pPr>
              <w:jc w:val="center"/>
              <w:rPr>
                <w:sz w:val="28"/>
                <w:szCs w:val="28"/>
              </w:rPr>
            </w:pPr>
            <w:r>
              <w:rPr>
                <w:rFonts w:hint="eastAsia"/>
                <w:color w:val="000000"/>
                <w:sz w:val="13"/>
                <w:szCs w:val="13"/>
                <w:shd w:val="clear" w:color="auto" w:fill="FFFFFF"/>
              </w:rPr>
              <w:t>满意度指标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服务对象满意度指标</w:t>
            </w:r>
          </w:p>
        </w:tc>
        <w:tc>
          <w:tcPr>
            <w:tcW w:w="1217" w:type="dxa"/>
          </w:tcPr>
          <w:p w:rsidR="00613625" w:rsidRDefault="00613625" w:rsidP="00613625">
            <w:pPr>
              <w:jc w:val="center"/>
              <w:rPr>
                <w:sz w:val="28"/>
                <w:szCs w:val="28"/>
              </w:rPr>
            </w:pPr>
            <w:r>
              <w:rPr>
                <w:rFonts w:hint="eastAsia"/>
                <w:color w:val="000000"/>
                <w:sz w:val="13"/>
                <w:szCs w:val="13"/>
                <w:shd w:val="clear" w:color="auto" w:fill="FFFFFF"/>
              </w:rPr>
              <w:t>群众满意度</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90%</w:t>
            </w:r>
          </w:p>
        </w:tc>
        <w:tc>
          <w:tcPr>
            <w:tcW w:w="1218" w:type="dxa"/>
          </w:tcPr>
          <w:p w:rsidR="00613625" w:rsidRDefault="00613625" w:rsidP="00613625">
            <w:pPr>
              <w:jc w:val="center"/>
              <w:rPr>
                <w:sz w:val="28"/>
                <w:szCs w:val="28"/>
              </w:rPr>
            </w:pPr>
            <w:r>
              <w:rPr>
                <w:rFonts w:hint="eastAsia"/>
                <w:color w:val="000000"/>
                <w:sz w:val="13"/>
                <w:szCs w:val="13"/>
                <w:shd w:val="clear" w:color="auto" w:fill="FFFFFF"/>
              </w:rPr>
              <w:t>≥</w:t>
            </w:r>
            <w:r>
              <w:rPr>
                <w:rFonts w:hint="eastAsia"/>
                <w:color w:val="000000"/>
                <w:sz w:val="13"/>
                <w:szCs w:val="13"/>
                <w:shd w:val="clear" w:color="auto" w:fill="FFFFFF"/>
              </w:rPr>
              <w:t>90%</w:t>
            </w:r>
          </w:p>
        </w:tc>
        <w:tc>
          <w:tcPr>
            <w:tcW w:w="1218" w:type="dxa"/>
          </w:tcPr>
          <w:p w:rsidR="00613625" w:rsidRDefault="00613625" w:rsidP="00EF793D">
            <w:pPr>
              <w:rPr>
                <w:sz w:val="28"/>
                <w:szCs w:val="28"/>
              </w:rPr>
            </w:pPr>
          </w:p>
        </w:tc>
      </w:tr>
    </w:tbl>
    <w:p w:rsidR="00EF793D" w:rsidRDefault="00EF793D" w:rsidP="00EF793D">
      <w:pPr>
        <w:rPr>
          <w:rFonts w:hint="eastAsia"/>
          <w:sz w:val="28"/>
          <w:szCs w:val="28"/>
        </w:rPr>
      </w:pPr>
    </w:p>
    <w:p w:rsidR="00613625" w:rsidRPr="00613625" w:rsidRDefault="00613625" w:rsidP="00613625">
      <w:pPr>
        <w:widowControl/>
        <w:shd w:val="clear" w:color="auto" w:fill="FFFFFF"/>
        <w:spacing w:after="495"/>
        <w:rPr>
          <w:rFonts w:ascii="微软雅黑" w:eastAsia="微软雅黑" w:hAnsi="微软雅黑" w:cs="宋体"/>
          <w:color w:val="000000"/>
          <w:kern w:val="0"/>
          <w:szCs w:val="21"/>
        </w:rPr>
      </w:pPr>
      <w:r w:rsidRPr="00613625">
        <w:rPr>
          <w:rFonts w:ascii="CESI黑体-GB2312" w:eastAsia="CESI黑体-GB2312" w:hAnsi="微软雅黑" w:cs="宋体" w:hint="eastAsia"/>
          <w:color w:val="000000"/>
          <w:kern w:val="0"/>
          <w:sz w:val="28"/>
          <w:szCs w:val="28"/>
        </w:rPr>
        <w:t>附件2</w:t>
      </w:r>
    </w:p>
    <w:p w:rsidR="00613625" w:rsidRPr="00613625" w:rsidRDefault="00613625" w:rsidP="00613625">
      <w:pPr>
        <w:widowControl/>
        <w:shd w:val="clear" w:color="auto" w:fill="FFFFFF"/>
        <w:spacing w:after="495"/>
        <w:rPr>
          <w:rFonts w:ascii="微软雅黑" w:eastAsia="微软雅黑" w:hAnsi="微软雅黑" w:cs="宋体" w:hint="eastAsia"/>
          <w:color w:val="000000"/>
          <w:kern w:val="0"/>
          <w:szCs w:val="21"/>
        </w:rPr>
      </w:pPr>
      <w:r w:rsidRPr="00613625">
        <w:rPr>
          <w:rFonts w:ascii="CESI黑体-GB2312" w:eastAsia="CESI黑体-GB2312" w:hAnsi="微软雅黑" w:cs="宋体" w:hint="eastAsia"/>
          <w:color w:val="000000"/>
          <w:kern w:val="0"/>
          <w:sz w:val="28"/>
          <w:szCs w:val="28"/>
        </w:rPr>
        <w:t> </w:t>
      </w:r>
    </w:p>
    <w:p w:rsidR="00613625" w:rsidRPr="00613625" w:rsidRDefault="00613625" w:rsidP="00613625">
      <w:pPr>
        <w:widowControl/>
        <w:shd w:val="clear" w:color="auto" w:fill="FFFFFF"/>
        <w:spacing w:after="495"/>
        <w:jc w:val="center"/>
        <w:rPr>
          <w:rFonts w:ascii="微软雅黑" w:eastAsia="微软雅黑" w:hAnsi="微软雅黑" w:cs="宋体" w:hint="eastAsia"/>
          <w:color w:val="000000"/>
          <w:kern w:val="0"/>
          <w:szCs w:val="21"/>
        </w:rPr>
      </w:pPr>
      <w:r w:rsidRPr="00613625">
        <w:rPr>
          <w:rFonts w:ascii="宋体" w:eastAsia="宋体" w:hAnsi="宋体" w:cs="宋体" w:hint="eastAsia"/>
          <w:b/>
          <w:bCs/>
          <w:color w:val="000000"/>
          <w:kern w:val="0"/>
          <w:sz w:val="44"/>
          <w:szCs w:val="44"/>
        </w:rPr>
        <w:t>营口市中央财政城市管网及污水处理补助资金2020年度绩效自评报告</w:t>
      </w:r>
    </w:p>
    <w:p w:rsidR="00613625" w:rsidRPr="00613625" w:rsidRDefault="00613625" w:rsidP="00613625">
      <w:pPr>
        <w:widowControl/>
        <w:shd w:val="clear" w:color="auto" w:fill="FFFFFF"/>
        <w:spacing w:after="495"/>
        <w:jc w:val="left"/>
        <w:rPr>
          <w:rFonts w:ascii="微软雅黑" w:eastAsia="微软雅黑" w:hAnsi="微软雅黑" w:cs="宋体" w:hint="eastAsia"/>
          <w:color w:val="000000"/>
          <w:kern w:val="0"/>
          <w:szCs w:val="21"/>
        </w:rPr>
      </w:pPr>
      <w:r w:rsidRPr="00613625">
        <w:rPr>
          <w:rFonts w:ascii="宋体" w:eastAsia="宋体" w:hAnsi="宋体" w:cs="宋体" w:hint="eastAsia"/>
          <w:color w:val="000000"/>
          <w:kern w:val="0"/>
          <w:sz w:val="32"/>
          <w:szCs w:val="32"/>
        </w:rPr>
        <w:t> </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 w:eastAsia="仿宋" w:hAnsi="仿宋" w:cs="宋体" w:hint="eastAsia"/>
          <w:color w:val="000000"/>
          <w:kern w:val="0"/>
          <w:sz w:val="32"/>
          <w:szCs w:val="32"/>
        </w:rPr>
        <w:t>按照《关于做好2020年度中央对地方转移支付预算执行情况绩效自评工作的通知》要求，我局对2020年度中央财政城市管网及污水处理补助资金开展了绩效自评工作，现将自评情况报告如下：</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黑体" w:eastAsia="黑体" w:hAnsi="黑体" w:cs="宋体" w:hint="eastAsia"/>
          <w:color w:val="000000"/>
          <w:kern w:val="0"/>
          <w:sz w:val="32"/>
          <w:szCs w:val="32"/>
        </w:rPr>
        <w:t>一、绩效目标分解下达情况</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2020年7月24日，营口市财政局下达中央财政城市管网及污水处理补助资金预算2亿元（</w:t>
      </w:r>
      <w:proofErr w:type="gramStart"/>
      <w:r w:rsidRPr="00613625">
        <w:rPr>
          <w:rFonts w:ascii="仿宋_GB2312" w:eastAsia="仿宋_GB2312" w:hAnsi="微软雅黑" w:cs="宋体" w:hint="eastAsia"/>
          <w:color w:val="000000"/>
          <w:kern w:val="0"/>
          <w:sz w:val="32"/>
          <w:szCs w:val="32"/>
        </w:rPr>
        <w:t>营财指环</w:t>
      </w:r>
      <w:proofErr w:type="gramEnd"/>
      <w:r w:rsidRPr="00613625">
        <w:rPr>
          <w:rFonts w:ascii="仿宋_GB2312" w:eastAsia="仿宋_GB2312" w:hAnsi="微软雅黑" w:cs="宋体" w:hint="eastAsia"/>
          <w:color w:val="000000"/>
          <w:kern w:val="0"/>
          <w:sz w:val="32"/>
          <w:szCs w:val="32"/>
        </w:rPr>
        <w:t>[2020]622号），用于排水管网普查和诊断、监管平台建设、管网清淤、民兴河示范段、泵站改造、老城区排水管网改造、专业技术咨询服务。</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黑体" w:eastAsia="黑体" w:hAnsi="黑体" w:cs="宋体" w:hint="eastAsia"/>
          <w:color w:val="000000"/>
          <w:kern w:val="0"/>
          <w:sz w:val="32"/>
          <w:szCs w:val="32"/>
        </w:rPr>
        <w:t>二、绩效目标完成情况分析</w:t>
      </w:r>
    </w:p>
    <w:p w:rsidR="00613625" w:rsidRPr="00613625" w:rsidRDefault="00613625" w:rsidP="00613625">
      <w:pPr>
        <w:widowControl/>
        <w:shd w:val="clear" w:color="auto" w:fill="FFFFFF"/>
        <w:spacing w:after="495"/>
        <w:ind w:left="1723" w:hanging="1080"/>
        <w:jc w:val="left"/>
        <w:rPr>
          <w:rFonts w:ascii="微软雅黑" w:eastAsia="微软雅黑" w:hAnsi="微软雅黑" w:cs="宋体" w:hint="eastAsia"/>
          <w:color w:val="000000"/>
          <w:kern w:val="0"/>
          <w:szCs w:val="21"/>
        </w:rPr>
      </w:pPr>
      <w:r w:rsidRPr="00613625">
        <w:rPr>
          <w:rFonts w:ascii="仿宋" w:eastAsia="仿宋" w:hAnsi="仿宋" w:cs="宋体" w:hint="eastAsia"/>
          <w:b/>
          <w:bCs/>
          <w:color w:val="000000"/>
          <w:kern w:val="0"/>
          <w:sz w:val="32"/>
          <w:szCs w:val="32"/>
        </w:rPr>
        <w:t>（一）</w:t>
      </w:r>
      <w:r w:rsidRPr="00613625">
        <w:rPr>
          <w:rFonts w:ascii="宋体" w:eastAsia="宋体" w:hAnsi="宋体" w:cs="宋体" w:hint="eastAsia"/>
          <w:b/>
          <w:bCs/>
          <w:color w:val="000000"/>
          <w:kern w:val="0"/>
          <w:sz w:val="32"/>
          <w:szCs w:val="32"/>
        </w:rPr>
        <w:t> </w:t>
      </w:r>
      <w:r w:rsidRPr="00613625">
        <w:rPr>
          <w:rFonts w:ascii="仿宋" w:eastAsia="仿宋" w:hAnsi="仿宋" w:cs="宋体" w:hint="eastAsia"/>
          <w:b/>
          <w:bCs/>
          <w:color w:val="000000"/>
          <w:kern w:val="0"/>
          <w:sz w:val="32"/>
          <w:szCs w:val="32"/>
        </w:rPr>
        <w:t>资金投入情况分析。</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2020年，营口市黑臭水体治理示范工作计划投资6.27亿元，实际完成投资6.39亿元。其中，中央补助2亿元，完成投资0.404亿元，完成率20.2%；地方政府投资4.2亿元，实际完成投资4.2亿元，完成率100%；其他资金（PPP）投资0.19亿元，实际完成投资0.19亿元，完成率100%</w:t>
      </w:r>
    </w:p>
    <w:p w:rsidR="00613625" w:rsidRPr="00613625" w:rsidRDefault="00613625" w:rsidP="00613625">
      <w:pPr>
        <w:widowControl/>
        <w:shd w:val="clear" w:color="auto" w:fill="FFFFFF"/>
        <w:spacing w:after="495"/>
        <w:ind w:left="1723" w:hanging="1080"/>
        <w:jc w:val="left"/>
        <w:rPr>
          <w:rFonts w:ascii="微软雅黑" w:eastAsia="微软雅黑" w:hAnsi="微软雅黑" w:cs="宋体" w:hint="eastAsia"/>
          <w:color w:val="000000"/>
          <w:kern w:val="0"/>
          <w:szCs w:val="21"/>
        </w:rPr>
      </w:pPr>
      <w:r w:rsidRPr="00613625">
        <w:rPr>
          <w:rFonts w:ascii="仿宋" w:eastAsia="仿宋" w:hAnsi="仿宋" w:cs="宋体" w:hint="eastAsia"/>
          <w:b/>
          <w:bCs/>
          <w:color w:val="000000"/>
          <w:kern w:val="0"/>
          <w:sz w:val="32"/>
          <w:szCs w:val="32"/>
        </w:rPr>
        <w:t>（二）</w:t>
      </w:r>
      <w:r w:rsidRPr="00613625">
        <w:rPr>
          <w:rFonts w:ascii="宋体" w:eastAsia="宋体" w:hAnsi="宋体" w:cs="宋体" w:hint="eastAsia"/>
          <w:b/>
          <w:bCs/>
          <w:color w:val="000000"/>
          <w:kern w:val="0"/>
          <w:sz w:val="32"/>
          <w:szCs w:val="32"/>
        </w:rPr>
        <w:t> </w:t>
      </w:r>
      <w:r w:rsidRPr="00613625">
        <w:rPr>
          <w:rFonts w:ascii="仿宋" w:eastAsia="仿宋" w:hAnsi="仿宋" w:cs="宋体" w:hint="eastAsia"/>
          <w:b/>
          <w:bCs/>
          <w:color w:val="000000"/>
          <w:kern w:val="0"/>
          <w:sz w:val="32"/>
          <w:szCs w:val="32"/>
        </w:rPr>
        <w:t>总体绩效目标完成情况分析。</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2020年，我市黑臭水体治理示范城市目标为，到2020年底，完成实施方案确定的各项建设任务，消除城市建成区黑臭水体，建立长效机制，显著提升城市承载力、宜居性。经过综合治理，我市建成区段黑臭水体消除3个，消除黑臭水体长度14.9公里，黑臭水体消除比例达到100%，群众满意率大于90%。</w:t>
      </w:r>
    </w:p>
    <w:p w:rsidR="00613625" w:rsidRPr="00613625" w:rsidRDefault="00613625" w:rsidP="00613625">
      <w:pPr>
        <w:widowControl/>
        <w:shd w:val="clear" w:color="auto" w:fill="FFFFFF"/>
        <w:spacing w:after="495"/>
        <w:ind w:firstLine="643"/>
        <w:jc w:val="left"/>
        <w:rPr>
          <w:rFonts w:ascii="微软雅黑" w:eastAsia="微软雅黑" w:hAnsi="微软雅黑" w:cs="宋体" w:hint="eastAsia"/>
          <w:color w:val="000000"/>
          <w:kern w:val="0"/>
          <w:szCs w:val="21"/>
        </w:rPr>
      </w:pPr>
      <w:r w:rsidRPr="00613625">
        <w:rPr>
          <w:rFonts w:ascii="仿宋" w:eastAsia="仿宋" w:hAnsi="仿宋" w:cs="宋体" w:hint="eastAsia"/>
          <w:b/>
          <w:bCs/>
          <w:color w:val="000000"/>
          <w:kern w:val="0"/>
          <w:sz w:val="32"/>
          <w:szCs w:val="32"/>
        </w:rPr>
        <w:t>（三）绩效指标完成情况分析。</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1.产出指标完成情况分析</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（1）数量指标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截止2020年末，营口市建成区3个黑臭水体全部消除黑臭，消除黑臭水体总长度14.9公里，达到“水清岸绿、鱼翔浅底”的河（湖）段5 公里，污水处理厂进水污染物浓度BOD平均为75.13mg/L。</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（2）质量指标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我市黑臭水体治理工程立项通过率100%，工程质量符合标准，无群众和新闻媒体对此进行举报。</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（3）时效指标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截至2020年底，营口市建成区黑臭水体22个治理工程全部按计划开工，现已完成18项工程，开工率到达100%，完工率达到82%。</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（4）成本指标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营口市建成区黑臭水体治理工程造价均不超过市场价格。</w:t>
      </w:r>
    </w:p>
    <w:p w:rsidR="00613625" w:rsidRPr="00613625" w:rsidRDefault="00613625" w:rsidP="00613625">
      <w:pPr>
        <w:widowControl/>
        <w:shd w:val="clear" w:color="auto" w:fill="FFFFFF"/>
        <w:spacing w:after="495"/>
        <w:ind w:firstLine="643"/>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b/>
          <w:bCs/>
          <w:color w:val="000000"/>
          <w:kern w:val="0"/>
          <w:sz w:val="32"/>
          <w:szCs w:val="32"/>
        </w:rPr>
        <w:t>2.效益指标完成情况分析</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（1）经济效益指标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通过对建成区黑臭水体的集中整治，有效带动区域经济发展水平。</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（2）社会效益指标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黑臭水体治理工程的实施，有效提高城市品质和百姓生活质量。</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（3）生态效益指标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我市建成区黑臭水体水质检测四项指标均符合国家生态环境部、住建部《城市黑臭水体治理工作指南》中对水体的指标要求，即透明度≥25cm，溶解氧≥2mg/L，氧化还原电位≥50mv，氨氮＜8mg/L。</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（4）可持续效益指标</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确保营口市建成区水体水质长</w:t>
      </w:r>
      <w:proofErr w:type="gramStart"/>
      <w:r w:rsidRPr="00613625">
        <w:rPr>
          <w:rFonts w:ascii="仿宋_GB2312" w:eastAsia="仿宋_GB2312" w:hAnsi="微软雅黑" w:cs="宋体" w:hint="eastAsia"/>
          <w:color w:val="000000"/>
          <w:kern w:val="0"/>
          <w:sz w:val="32"/>
          <w:szCs w:val="32"/>
        </w:rPr>
        <w:t>制久清</w:t>
      </w:r>
      <w:proofErr w:type="gramEnd"/>
      <w:r w:rsidRPr="00613625">
        <w:rPr>
          <w:rFonts w:ascii="仿宋_GB2312" w:eastAsia="仿宋_GB2312" w:hAnsi="微软雅黑" w:cs="宋体" w:hint="eastAsia"/>
          <w:color w:val="000000"/>
          <w:kern w:val="0"/>
          <w:sz w:val="32"/>
          <w:szCs w:val="32"/>
        </w:rPr>
        <w:t>。</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3.满意度指标完成情况分析</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经委托第三方评估机构对我市建成区黑臭水体沿线居民进行公众评议，公众满意度均在90%以上。</w:t>
      </w:r>
    </w:p>
    <w:p w:rsidR="00613625" w:rsidRPr="00613625" w:rsidRDefault="00613625" w:rsidP="00613625">
      <w:pPr>
        <w:widowControl/>
        <w:shd w:val="clear" w:color="auto" w:fill="FFFFFF"/>
        <w:spacing w:after="495"/>
        <w:jc w:val="left"/>
        <w:rPr>
          <w:rFonts w:ascii="微软雅黑" w:eastAsia="微软雅黑" w:hAnsi="微软雅黑" w:cs="宋体" w:hint="eastAsia"/>
          <w:color w:val="000000"/>
          <w:kern w:val="0"/>
          <w:szCs w:val="21"/>
        </w:rPr>
      </w:pPr>
      <w:r w:rsidRPr="00613625">
        <w:rPr>
          <w:rFonts w:ascii="宋体" w:eastAsia="宋体" w:hAnsi="宋体" w:cs="宋体" w:hint="eastAsia"/>
          <w:color w:val="000000"/>
          <w:kern w:val="0"/>
          <w:sz w:val="32"/>
          <w:szCs w:val="32"/>
        </w:rPr>
        <w:t>    </w:t>
      </w:r>
      <w:r w:rsidRPr="00613625">
        <w:rPr>
          <w:rFonts w:ascii="黑体" w:eastAsia="黑体" w:hAnsi="黑体" w:cs="宋体" w:hint="eastAsia"/>
          <w:color w:val="000000"/>
          <w:kern w:val="0"/>
          <w:sz w:val="32"/>
          <w:szCs w:val="32"/>
        </w:rPr>
        <w:t>三、偏离绩效目标的原因和下一步改进措施</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我市按照既定目标，基本完成了2020年黑臭水体治理示范城市建设各项工作任务。资金管理和项目管理工作严格按照国家有关规定依法依规进行：资金管理方面，严格按照工程进度及时拨付资金，并不断强化资金监管，充分发挥了专项资金的支持作用，保障了工程项目的顺利实施；项目管理方面，按照计划加快推进项目的实施，严把工程质量，确保黑臭水体治理工作达到预期效果。目前，我污水处理厂进水污染物浓度BOD暂时平均为75.13mg/L，主要原因是管网改造修复等工程未全部完工，BOD浓度提升效果未完全显现。下一步，我市将继续按照国家、省有关要求，结合我市实际做好黑臭水体治理示范城市建设各项工作任务，逐步提高污水处理厂进水污染物浓度，持续巩固治理成果。</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黑体" w:eastAsia="黑体" w:hAnsi="黑体" w:cs="宋体" w:hint="eastAsia"/>
          <w:color w:val="000000"/>
          <w:kern w:val="0"/>
          <w:sz w:val="32"/>
          <w:szCs w:val="32"/>
        </w:rPr>
        <w:t>四、绩效自评结果拟应用和公开情况</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结合绩效自评结果及存在问题等综合分析，作为以后年度专项资金申请和分配的重要依据。</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黑体" w:eastAsia="黑体" w:hAnsi="黑体" w:cs="宋体" w:hint="eastAsia"/>
          <w:color w:val="000000"/>
          <w:kern w:val="0"/>
          <w:sz w:val="32"/>
          <w:szCs w:val="32"/>
        </w:rPr>
        <w:t>五、其他需要说明的问题</w:t>
      </w:r>
    </w:p>
    <w:p w:rsidR="00613625" w:rsidRPr="00613625" w:rsidRDefault="00613625" w:rsidP="00613625">
      <w:pPr>
        <w:widowControl/>
        <w:shd w:val="clear" w:color="auto" w:fill="FFFFFF"/>
        <w:spacing w:after="495"/>
        <w:ind w:firstLine="640"/>
        <w:jc w:val="left"/>
        <w:rPr>
          <w:rFonts w:ascii="微软雅黑" w:eastAsia="微软雅黑" w:hAnsi="微软雅黑" w:cs="宋体" w:hint="eastAsia"/>
          <w:color w:val="000000"/>
          <w:kern w:val="0"/>
          <w:szCs w:val="21"/>
        </w:rPr>
      </w:pPr>
      <w:r w:rsidRPr="00613625">
        <w:rPr>
          <w:rFonts w:ascii="仿宋" w:eastAsia="仿宋" w:hAnsi="仿宋" w:cs="宋体" w:hint="eastAsia"/>
          <w:color w:val="000000"/>
          <w:kern w:val="0"/>
          <w:sz w:val="32"/>
          <w:szCs w:val="32"/>
        </w:rPr>
        <w:t>2020年12月21日，营口市财政局提前下达2021年中央财政城市管网及污水处理补助资金预算1亿元（</w:t>
      </w:r>
      <w:proofErr w:type="gramStart"/>
      <w:r w:rsidRPr="00613625">
        <w:rPr>
          <w:rFonts w:ascii="仿宋" w:eastAsia="仿宋" w:hAnsi="仿宋" w:cs="宋体" w:hint="eastAsia"/>
          <w:color w:val="000000"/>
          <w:kern w:val="0"/>
          <w:sz w:val="32"/>
          <w:szCs w:val="32"/>
        </w:rPr>
        <w:t>营财指环</w:t>
      </w:r>
      <w:proofErr w:type="gramEnd"/>
      <w:r w:rsidRPr="00613625">
        <w:rPr>
          <w:rFonts w:ascii="仿宋" w:eastAsia="仿宋" w:hAnsi="仿宋" w:cs="宋体" w:hint="eastAsia"/>
          <w:color w:val="000000"/>
          <w:kern w:val="0"/>
          <w:sz w:val="32"/>
          <w:szCs w:val="32"/>
        </w:rPr>
        <w:t>[2020]1271号），主要用于管网修复及泵站改造工程，提升污水处理厂进水污染物浓度。</w:t>
      </w:r>
    </w:p>
    <w:p w:rsidR="00613625" w:rsidRPr="00613625" w:rsidRDefault="00613625" w:rsidP="00613625">
      <w:pPr>
        <w:widowControl/>
        <w:shd w:val="clear" w:color="auto" w:fill="FFFFFF"/>
        <w:spacing w:after="495"/>
        <w:rPr>
          <w:rFonts w:ascii="微软雅黑" w:eastAsia="微软雅黑" w:hAnsi="微软雅黑" w:cs="宋体" w:hint="eastAsia"/>
          <w:color w:val="000000"/>
          <w:kern w:val="0"/>
          <w:szCs w:val="21"/>
        </w:rPr>
      </w:pPr>
      <w:r w:rsidRPr="00613625">
        <w:rPr>
          <w:rFonts w:ascii="宋体" w:eastAsia="宋体" w:hAnsi="宋体" w:cs="宋体" w:hint="eastAsia"/>
          <w:color w:val="000000"/>
          <w:kern w:val="0"/>
          <w:sz w:val="32"/>
          <w:szCs w:val="32"/>
        </w:rPr>
        <w:t> </w:t>
      </w:r>
    </w:p>
    <w:p w:rsidR="00613625" w:rsidRPr="00613625" w:rsidRDefault="00613625" w:rsidP="00613625">
      <w:pPr>
        <w:widowControl/>
        <w:shd w:val="clear" w:color="auto" w:fill="FFFFFF"/>
        <w:spacing w:after="495"/>
        <w:ind w:firstLine="640"/>
        <w:jc w:val="right"/>
        <w:rPr>
          <w:rFonts w:ascii="微软雅黑" w:eastAsia="微软雅黑" w:hAnsi="微软雅黑" w:cs="宋体" w:hint="eastAsia"/>
          <w:color w:val="000000"/>
          <w:kern w:val="0"/>
          <w:szCs w:val="21"/>
        </w:rPr>
      </w:pPr>
      <w:r w:rsidRPr="00613625">
        <w:rPr>
          <w:rFonts w:ascii="仿宋" w:eastAsia="仿宋" w:hAnsi="仿宋" w:cs="宋体" w:hint="eastAsia"/>
          <w:color w:val="000000"/>
          <w:kern w:val="0"/>
          <w:sz w:val="32"/>
          <w:szCs w:val="32"/>
        </w:rPr>
        <w:t>营口市住房和城乡建设局</w:t>
      </w:r>
    </w:p>
    <w:p w:rsidR="00613625" w:rsidRDefault="00613625" w:rsidP="00613625">
      <w:pPr>
        <w:widowControl/>
        <w:shd w:val="clear" w:color="auto" w:fill="FFFFFF"/>
        <w:spacing w:after="495"/>
        <w:ind w:firstLine="5440"/>
        <w:jc w:val="left"/>
        <w:rPr>
          <w:rFonts w:ascii="仿宋" w:eastAsia="仿宋" w:hAnsi="仿宋" w:cs="宋体" w:hint="eastAsia"/>
          <w:color w:val="000000"/>
          <w:kern w:val="0"/>
          <w:sz w:val="32"/>
          <w:szCs w:val="32"/>
        </w:rPr>
      </w:pPr>
      <w:r w:rsidRPr="00613625">
        <w:rPr>
          <w:rFonts w:ascii="仿宋" w:eastAsia="仿宋" w:hAnsi="仿宋" w:cs="宋体" w:hint="eastAsia"/>
          <w:color w:val="000000"/>
          <w:kern w:val="0"/>
          <w:sz w:val="32"/>
          <w:szCs w:val="32"/>
        </w:rPr>
        <w:t>2021年2月26日</w:t>
      </w:r>
    </w:p>
    <w:p w:rsidR="00613625" w:rsidRPr="00613625" w:rsidRDefault="00613625" w:rsidP="00613625">
      <w:pPr>
        <w:widowControl/>
        <w:shd w:val="clear" w:color="auto" w:fill="FFFFFF"/>
        <w:spacing w:after="495"/>
        <w:jc w:val="left"/>
        <w:rPr>
          <w:rFonts w:ascii="微软雅黑" w:eastAsia="微软雅黑" w:hAnsi="微软雅黑" w:cs="宋体" w:hint="eastAsia"/>
          <w:color w:val="000000"/>
          <w:kern w:val="0"/>
          <w:szCs w:val="21"/>
        </w:rPr>
      </w:pPr>
    </w:p>
    <w:p w:rsidR="00613625" w:rsidRDefault="00613625" w:rsidP="00613625">
      <w:pPr>
        <w:jc w:val="center"/>
        <w:rPr>
          <w:rStyle w:val="15"/>
          <w:rFonts w:hint="eastAsia"/>
          <w:b/>
          <w:bCs/>
          <w:color w:val="000000"/>
          <w:sz w:val="20"/>
          <w:szCs w:val="20"/>
          <w:shd w:val="clear" w:color="auto" w:fill="FFFFFF"/>
        </w:rPr>
      </w:pPr>
      <w:r>
        <w:rPr>
          <w:rFonts w:hint="eastAsia"/>
          <w:b/>
          <w:bCs/>
          <w:color w:val="000000"/>
          <w:sz w:val="40"/>
          <w:szCs w:val="40"/>
          <w:shd w:val="clear" w:color="auto" w:fill="FFFFFF"/>
        </w:rPr>
        <w:t>中央城市管网资金绩效目标自评表</w:t>
      </w:r>
      <w:r>
        <w:rPr>
          <w:rFonts w:hint="eastAsia"/>
          <w:b/>
          <w:bCs/>
          <w:color w:val="000000"/>
          <w:sz w:val="40"/>
          <w:szCs w:val="40"/>
          <w:shd w:val="clear" w:color="auto" w:fill="FFFFFF"/>
        </w:rPr>
        <w:br/>
      </w:r>
      <w:r>
        <w:rPr>
          <w:rStyle w:val="15"/>
          <w:rFonts w:hint="eastAsia"/>
          <w:b/>
          <w:bCs/>
          <w:color w:val="000000"/>
          <w:sz w:val="20"/>
          <w:szCs w:val="20"/>
          <w:shd w:val="clear" w:color="auto" w:fill="FFFFFF"/>
        </w:rPr>
        <w:t>（</w:t>
      </w:r>
      <w:r>
        <w:rPr>
          <w:rStyle w:val="15"/>
          <w:rFonts w:hint="eastAsia"/>
          <w:b/>
          <w:bCs/>
          <w:color w:val="000000"/>
          <w:sz w:val="20"/>
          <w:szCs w:val="20"/>
          <w:shd w:val="clear" w:color="auto" w:fill="FFFFFF"/>
        </w:rPr>
        <w:t>2020</w:t>
      </w:r>
      <w:r>
        <w:rPr>
          <w:rStyle w:val="15"/>
          <w:rFonts w:hint="eastAsia"/>
          <w:b/>
          <w:bCs/>
          <w:color w:val="000000"/>
          <w:sz w:val="20"/>
          <w:szCs w:val="20"/>
          <w:shd w:val="clear" w:color="auto" w:fill="FFFFFF"/>
        </w:rPr>
        <w:t>年度）</w:t>
      </w:r>
    </w:p>
    <w:p w:rsidR="00613625" w:rsidRDefault="00613625" w:rsidP="00613625">
      <w:pPr>
        <w:rPr>
          <w:rStyle w:val="15"/>
          <w:rFonts w:hint="eastAsia"/>
          <w:b/>
          <w:bCs/>
          <w:color w:val="000000"/>
          <w:sz w:val="20"/>
          <w:szCs w:val="20"/>
          <w:shd w:val="clear" w:color="auto" w:fill="FFFFFF"/>
        </w:rPr>
      </w:pPr>
      <w:r>
        <w:rPr>
          <w:noProof/>
        </w:rPr>
        <w:drawing>
          <wp:inline distT="0" distB="0" distL="0" distR="0" wp14:anchorId="77E142C0" wp14:editId="2364B7D5">
            <wp:extent cx="5274310" cy="5709563"/>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5709563"/>
                    </a:xfrm>
                    <a:prstGeom prst="rect">
                      <a:avLst/>
                    </a:prstGeom>
                  </pic:spPr>
                </pic:pic>
              </a:graphicData>
            </a:graphic>
          </wp:inline>
        </w:drawing>
      </w:r>
    </w:p>
    <w:p w:rsidR="00613625" w:rsidRDefault="00613625" w:rsidP="00613625">
      <w:pPr>
        <w:jc w:val="center"/>
        <w:rPr>
          <w:rFonts w:hint="eastAsia"/>
          <w:sz w:val="28"/>
          <w:szCs w:val="28"/>
        </w:rPr>
      </w:pPr>
      <w:r>
        <w:rPr>
          <w:noProof/>
        </w:rPr>
        <w:drawing>
          <wp:inline distT="0" distB="0" distL="0" distR="0" wp14:anchorId="52B1F79D" wp14:editId="7F536BB5">
            <wp:extent cx="5274310" cy="7871786"/>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7871786"/>
                    </a:xfrm>
                    <a:prstGeom prst="rect">
                      <a:avLst/>
                    </a:prstGeom>
                  </pic:spPr>
                </pic:pic>
              </a:graphicData>
            </a:graphic>
          </wp:inline>
        </w:drawing>
      </w:r>
    </w:p>
    <w:p w:rsidR="00613625" w:rsidRDefault="00613625" w:rsidP="00613625">
      <w:pPr>
        <w:jc w:val="center"/>
        <w:rPr>
          <w:rFonts w:hint="eastAsia"/>
          <w:sz w:val="28"/>
          <w:szCs w:val="28"/>
        </w:rPr>
      </w:pPr>
      <w:r>
        <w:rPr>
          <w:noProof/>
        </w:rPr>
        <w:drawing>
          <wp:inline distT="0" distB="0" distL="0" distR="0" wp14:anchorId="2905E4AA" wp14:editId="52225817">
            <wp:extent cx="5274310" cy="7735044"/>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7735044"/>
                    </a:xfrm>
                    <a:prstGeom prst="rect">
                      <a:avLst/>
                    </a:prstGeom>
                  </pic:spPr>
                </pic:pic>
              </a:graphicData>
            </a:graphic>
          </wp:inline>
        </w:drawing>
      </w:r>
    </w:p>
    <w:p w:rsidR="00613625" w:rsidRDefault="00613625" w:rsidP="00613625">
      <w:pPr>
        <w:jc w:val="center"/>
        <w:rPr>
          <w:rFonts w:hint="eastAsia"/>
          <w:sz w:val="28"/>
          <w:szCs w:val="28"/>
        </w:rPr>
      </w:pPr>
      <w:r>
        <w:rPr>
          <w:noProof/>
        </w:rPr>
        <w:drawing>
          <wp:inline distT="0" distB="0" distL="0" distR="0" wp14:anchorId="4C4F02A9" wp14:editId="5EE85D2F">
            <wp:extent cx="5274310" cy="4456304"/>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4456304"/>
                    </a:xfrm>
                    <a:prstGeom prst="rect">
                      <a:avLst/>
                    </a:prstGeom>
                  </pic:spPr>
                </pic:pic>
              </a:graphicData>
            </a:graphic>
          </wp:inline>
        </w:drawing>
      </w:r>
    </w:p>
    <w:p w:rsidR="00613625" w:rsidRPr="00613625" w:rsidRDefault="00613625" w:rsidP="00613625">
      <w:pPr>
        <w:widowControl/>
        <w:shd w:val="clear" w:color="auto" w:fill="FFFFFF"/>
        <w:spacing w:after="495"/>
        <w:rPr>
          <w:rFonts w:ascii="微软雅黑" w:eastAsia="微软雅黑" w:hAnsi="微软雅黑" w:cs="宋体"/>
          <w:color w:val="000000"/>
          <w:kern w:val="0"/>
          <w:szCs w:val="21"/>
        </w:rPr>
      </w:pPr>
      <w:r w:rsidRPr="00613625">
        <w:rPr>
          <w:rFonts w:ascii="CESI黑体-GB2312" w:eastAsia="CESI黑体-GB2312" w:hAnsi="微软雅黑" w:cs="宋体" w:hint="eastAsia"/>
          <w:color w:val="000000"/>
          <w:kern w:val="0"/>
          <w:sz w:val="28"/>
          <w:szCs w:val="28"/>
        </w:rPr>
        <w:t>附件3</w:t>
      </w:r>
    </w:p>
    <w:p w:rsidR="00613625" w:rsidRPr="00613625" w:rsidRDefault="00613625" w:rsidP="00613625">
      <w:pPr>
        <w:widowControl/>
        <w:shd w:val="clear" w:color="auto" w:fill="FFFFFF"/>
        <w:spacing w:after="495"/>
        <w:jc w:val="center"/>
        <w:rPr>
          <w:rFonts w:ascii="微软雅黑" w:eastAsia="微软雅黑" w:hAnsi="微软雅黑" w:cs="宋体" w:hint="eastAsia"/>
          <w:color w:val="000000"/>
          <w:kern w:val="0"/>
          <w:szCs w:val="21"/>
        </w:rPr>
      </w:pPr>
      <w:r w:rsidRPr="00613625">
        <w:rPr>
          <w:rFonts w:ascii="宋体" w:eastAsia="宋体" w:hAnsi="宋体" w:cs="宋体" w:hint="eastAsia"/>
          <w:b/>
          <w:bCs/>
          <w:color w:val="000000"/>
          <w:kern w:val="0"/>
          <w:sz w:val="44"/>
          <w:szCs w:val="44"/>
        </w:rPr>
        <w:t>葫芦岛市中央财政城市管网及污水处理补助资金2020年度绩效自评报告</w:t>
      </w:r>
    </w:p>
    <w:p w:rsidR="00613625" w:rsidRPr="00613625" w:rsidRDefault="00613625" w:rsidP="00613625">
      <w:pPr>
        <w:widowControl/>
        <w:shd w:val="clear" w:color="auto" w:fill="FFFFFF"/>
        <w:spacing w:after="495"/>
        <w:jc w:val="left"/>
        <w:rPr>
          <w:rFonts w:ascii="微软雅黑" w:eastAsia="微软雅黑" w:hAnsi="微软雅黑" w:cs="宋体" w:hint="eastAsia"/>
          <w:color w:val="000000"/>
          <w:kern w:val="0"/>
          <w:szCs w:val="21"/>
        </w:rPr>
      </w:pPr>
      <w:r w:rsidRPr="00613625">
        <w:rPr>
          <w:rFonts w:ascii="Calibri" w:eastAsia="微软雅黑" w:hAnsi="Calibri" w:cs="宋体"/>
          <w:color w:val="000000"/>
          <w:kern w:val="0"/>
          <w:sz w:val="20"/>
          <w:szCs w:val="20"/>
        </w:rPr>
        <w:t> </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按照《关于做好2020年中央对地方转移支付预算执行情况绩效自评工作的通知》（</w:t>
      </w:r>
      <w:proofErr w:type="gramStart"/>
      <w:r w:rsidRPr="00613625">
        <w:rPr>
          <w:rFonts w:ascii="仿宋_GB2312" w:eastAsia="仿宋_GB2312" w:hAnsi="微软雅黑" w:cs="宋体" w:hint="eastAsia"/>
          <w:color w:val="000000"/>
          <w:kern w:val="0"/>
          <w:sz w:val="32"/>
          <w:szCs w:val="32"/>
        </w:rPr>
        <w:t>辽财绩</w:t>
      </w:r>
      <w:proofErr w:type="gramEnd"/>
      <w:r w:rsidRPr="00613625">
        <w:rPr>
          <w:rFonts w:ascii="仿宋_GB2312" w:eastAsia="仿宋_GB2312" w:hAnsi="微软雅黑" w:cs="宋体" w:hint="eastAsia"/>
          <w:color w:val="000000"/>
          <w:kern w:val="0"/>
          <w:sz w:val="32"/>
          <w:szCs w:val="32"/>
        </w:rPr>
        <w:t>〔2021〕42号）要求，我局对中央城市管网专项资金开展了绩效目标自评工作。现将自评情况报告如下：</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黑体" w:eastAsia="黑体" w:hAnsi="黑体" w:cs="宋体" w:hint="eastAsia"/>
          <w:color w:val="000000"/>
          <w:kern w:val="0"/>
          <w:sz w:val="32"/>
          <w:szCs w:val="32"/>
        </w:rPr>
        <w:t>一、绩效目标分解下达情况</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楷体_GB2312" w:eastAsia="楷体_GB2312" w:hAnsi="微软雅黑" w:cs="宋体" w:hint="eastAsia"/>
          <w:color w:val="000000"/>
          <w:kern w:val="0"/>
          <w:sz w:val="32"/>
          <w:szCs w:val="32"/>
        </w:rPr>
        <w:t>（一）辽宁省下达城市管网专项资金转移支付预算和绩效目标情况</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2019年11月15日辽宁省财政厅下发《关于提前下达2020年中央财政城市管网及污水处理补助资金的通知》（</w:t>
      </w:r>
      <w:proofErr w:type="gramStart"/>
      <w:r w:rsidRPr="00613625">
        <w:rPr>
          <w:rFonts w:ascii="仿宋_GB2312" w:eastAsia="仿宋_GB2312" w:hAnsi="微软雅黑" w:cs="宋体" w:hint="eastAsia"/>
          <w:color w:val="000000"/>
          <w:kern w:val="0"/>
          <w:sz w:val="32"/>
          <w:szCs w:val="32"/>
        </w:rPr>
        <w:t>辽财指环</w:t>
      </w:r>
      <w:proofErr w:type="gramEnd"/>
      <w:r w:rsidRPr="00613625">
        <w:rPr>
          <w:rFonts w:ascii="仿宋_GB2312" w:eastAsia="仿宋_GB2312" w:hAnsi="微软雅黑" w:cs="宋体" w:hint="eastAsia"/>
          <w:color w:val="000000"/>
          <w:kern w:val="0"/>
          <w:sz w:val="32"/>
          <w:szCs w:val="32"/>
        </w:rPr>
        <w:t>〔2019〕592号），</w:t>
      </w:r>
      <w:proofErr w:type="gramStart"/>
      <w:r w:rsidRPr="00613625">
        <w:rPr>
          <w:rFonts w:ascii="仿宋_GB2312" w:eastAsia="仿宋_GB2312" w:hAnsi="微软雅黑" w:cs="宋体" w:hint="eastAsia"/>
          <w:color w:val="000000"/>
          <w:kern w:val="0"/>
          <w:sz w:val="32"/>
          <w:szCs w:val="32"/>
        </w:rPr>
        <w:t>下达市</w:t>
      </w:r>
      <w:proofErr w:type="gramEnd"/>
      <w:r w:rsidRPr="00613625">
        <w:rPr>
          <w:rFonts w:ascii="仿宋_GB2312" w:eastAsia="仿宋_GB2312" w:hAnsi="微软雅黑" w:cs="宋体" w:hint="eastAsia"/>
          <w:color w:val="000000"/>
          <w:kern w:val="0"/>
          <w:sz w:val="32"/>
          <w:szCs w:val="32"/>
        </w:rPr>
        <w:t>财政局1亿元专项资金。</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楷体_GB2312" w:eastAsia="楷体_GB2312" w:hAnsi="微软雅黑" w:cs="宋体" w:hint="eastAsia"/>
          <w:color w:val="000000"/>
          <w:kern w:val="0"/>
          <w:sz w:val="32"/>
          <w:szCs w:val="32"/>
        </w:rPr>
        <w:t>（二）</w:t>
      </w:r>
      <w:proofErr w:type="gramStart"/>
      <w:r w:rsidRPr="00613625">
        <w:rPr>
          <w:rFonts w:ascii="楷体_GB2312" w:eastAsia="楷体_GB2312" w:hAnsi="微软雅黑" w:cs="宋体" w:hint="eastAsia"/>
          <w:color w:val="000000"/>
          <w:kern w:val="0"/>
          <w:sz w:val="32"/>
          <w:szCs w:val="32"/>
        </w:rPr>
        <w:t>市内资金</w:t>
      </w:r>
      <w:proofErr w:type="gramEnd"/>
      <w:r w:rsidRPr="00613625">
        <w:rPr>
          <w:rFonts w:ascii="楷体_GB2312" w:eastAsia="楷体_GB2312" w:hAnsi="微软雅黑" w:cs="宋体" w:hint="eastAsia"/>
          <w:color w:val="000000"/>
          <w:kern w:val="0"/>
          <w:sz w:val="32"/>
          <w:szCs w:val="32"/>
        </w:rPr>
        <w:t>安排、分解下达预算和绩效目标情况</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2020年2月26日葫芦岛市财政局下发《关于下达2020年老旧小区海绵化改造项目中央财政城市管网及污水处理补助资金的通知》（</w:t>
      </w:r>
      <w:proofErr w:type="gramStart"/>
      <w:r w:rsidRPr="00613625">
        <w:rPr>
          <w:rFonts w:ascii="仿宋_GB2312" w:eastAsia="仿宋_GB2312" w:hAnsi="微软雅黑" w:cs="宋体" w:hint="eastAsia"/>
          <w:color w:val="000000"/>
          <w:kern w:val="0"/>
          <w:sz w:val="32"/>
          <w:szCs w:val="32"/>
        </w:rPr>
        <w:t>葫财指</w:t>
      </w:r>
      <w:proofErr w:type="gramEnd"/>
      <w:r w:rsidRPr="00613625">
        <w:rPr>
          <w:rFonts w:ascii="仿宋_GB2312" w:eastAsia="仿宋_GB2312" w:hAnsi="微软雅黑" w:cs="宋体" w:hint="eastAsia"/>
          <w:color w:val="000000"/>
          <w:kern w:val="0"/>
          <w:sz w:val="32"/>
          <w:szCs w:val="32"/>
        </w:rPr>
        <w:t>项〔2020〕147号）文件，拨付资金0.53亿元至市住建局。</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2020年3月3日葫芦岛市财政局下发《关于下达2020年污水管网空白区全覆盖项目中央财政城市管网及污水处理补助资金的通知》（</w:t>
      </w:r>
      <w:proofErr w:type="gramStart"/>
      <w:r w:rsidRPr="00613625">
        <w:rPr>
          <w:rFonts w:ascii="仿宋_GB2312" w:eastAsia="仿宋_GB2312" w:hAnsi="微软雅黑" w:cs="宋体" w:hint="eastAsia"/>
          <w:color w:val="000000"/>
          <w:kern w:val="0"/>
          <w:sz w:val="32"/>
          <w:szCs w:val="32"/>
        </w:rPr>
        <w:t>葫财指</w:t>
      </w:r>
      <w:proofErr w:type="gramEnd"/>
      <w:r w:rsidRPr="00613625">
        <w:rPr>
          <w:rFonts w:ascii="仿宋_GB2312" w:eastAsia="仿宋_GB2312" w:hAnsi="微软雅黑" w:cs="宋体" w:hint="eastAsia"/>
          <w:color w:val="000000"/>
          <w:kern w:val="0"/>
          <w:sz w:val="32"/>
          <w:szCs w:val="32"/>
        </w:rPr>
        <w:t>项〔2020〕175号）文件，拨付资金0.1亿元至市住建局。</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2020年3月3日葫芦岛市财政局下发《关于下达2020年改造城中村排水明渠项目中央财政城市管网及污水处理补助资金的通知》（</w:t>
      </w:r>
      <w:proofErr w:type="gramStart"/>
      <w:r w:rsidRPr="00613625">
        <w:rPr>
          <w:rFonts w:ascii="仿宋_GB2312" w:eastAsia="仿宋_GB2312" w:hAnsi="微软雅黑" w:cs="宋体" w:hint="eastAsia"/>
          <w:color w:val="000000"/>
          <w:kern w:val="0"/>
          <w:sz w:val="32"/>
          <w:szCs w:val="32"/>
        </w:rPr>
        <w:t>葫财指</w:t>
      </w:r>
      <w:proofErr w:type="gramEnd"/>
      <w:r w:rsidRPr="00613625">
        <w:rPr>
          <w:rFonts w:ascii="仿宋_GB2312" w:eastAsia="仿宋_GB2312" w:hAnsi="微软雅黑" w:cs="宋体" w:hint="eastAsia"/>
          <w:color w:val="000000"/>
          <w:kern w:val="0"/>
          <w:sz w:val="32"/>
          <w:szCs w:val="32"/>
        </w:rPr>
        <w:t>项〔2020〕176号）文件，拨付资金0.09亿元至市住建局。</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4.</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2020年3月3日葫芦岛市财政局下发《关于下达2020年溢流口净化设施建设项目中央财政城市管网及污水处理补助资金的通知》（</w:t>
      </w:r>
      <w:proofErr w:type="gramStart"/>
      <w:r w:rsidRPr="00613625">
        <w:rPr>
          <w:rFonts w:ascii="仿宋_GB2312" w:eastAsia="仿宋_GB2312" w:hAnsi="微软雅黑" w:cs="宋体" w:hint="eastAsia"/>
          <w:color w:val="000000"/>
          <w:kern w:val="0"/>
          <w:sz w:val="32"/>
          <w:szCs w:val="32"/>
        </w:rPr>
        <w:t>葫财指</w:t>
      </w:r>
      <w:proofErr w:type="gramEnd"/>
      <w:r w:rsidRPr="00613625">
        <w:rPr>
          <w:rFonts w:ascii="仿宋_GB2312" w:eastAsia="仿宋_GB2312" w:hAnsi="微软雅黑" w:cs="宋体" w:hint="eastAsia"/>
          <w:color w:val="000000"/>
          <w:kern w:val="0"/>
          <w:sz w:val="32"/>
          <w:szCs w:val="32"/>
        </w:rPr>
        <w:t>项〔2020〕177号）文件，拨付资金0.1亿元至市住建局。</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5.</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2020年3月2日葫芦岛市财政局下发《关于下达2020年五里河中下游清淤工程中央财政城市管网及污水处理补助资金的通知》（</w:t>
      </w:r>
      <w:proofErr w:type="gramStart"/>
      <w:r w:rsidRPr="00613625">
        <w:rPr>
          <w:rFonts w:ascii="仿宋_GB2312" w:eastAsia="仿宋_GB2312" w:hAnsi="微软雅黑" w:cs="宋体" w:hint="eastAsia"/>
          <w:color w:val="000000"/>
          <w:kern w:val="0"/>
          <w:sz w:val="32"/>
          <w:szCs w:val="32"/>
        </w:rPr>
        <w:t>葫财指</w:t>
      </w:r>
      <w:proofErr w:type="gramEnd"/>
      <w:r w:rsidRPr="00613625">
        <w:rPr>
          <w:rFonts w:ascii="仿宋_GB2312" w:eastAsia="仿宋_GB2312" w:hAnsi="微软雅黑" w:cs="宋体" w:hint="eastAsia"/>
          <w:color w:val="000000"/>
          <w:kern w:val="0"/>
          <w:sz w:val="32"/>
          <w:szCs w:val="32"/>
        </w:rPr>
        <w:t>项〔2020〕185号）文件，拨付资金0.08亿元至市住建局。</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6.</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2020年3月11日葫芦岛市财政局下发《关于下达2020年海绵城市建设工程中央财政城市管网及污水处理补助资金的通知》（</w:t>
      </w:r>
      <w:proofErr w:type="gramStart"/>
      <w:r w:rsidRPr="00613625">
        <w:rPr>
          <w:rFonts w:ascii="仿宋_GB2312" w:eastAsia="仿宋_GB2312" w:hAnsi="微软雅黑" w:cs="宋体" w:hint="eastAsia"/>
          <w:color w:val="000000"/>
          <w:kern w:val="0"/>
          <w:sz w:val="32"/>
          <w:szCs w:val="32"/>
        </w:rPr>
        <w:t>葫财指</w:t>
      </w:r>
      <w:proofErr w:type="gramEnd"/>
      <w:r w:rsidRPr="00613625">
        <w:rPr>
          <w:rFonts w:ascii="仿宋_GB2312" w:eastAsia="仿宋_GB2312" w:hAnsi="微软雅黑" w:cs="宋体" w:hint="eastAsia"/>
          <w:color w:val="000000"/>
          <w:kern w:val="0"/>
          <w:sz w:val="32"/>
          <w:szCs w:val="32"/>
        </w:rPr>
        <w:t>项〔2020〕198号）文件，拨付资金0.1亿元至市住建局。</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黑体" w:eastAsia="黑体" w:hAnsi="黑体" w:cs="宋体" w:hint="eastAsia"/>
          <w:color w:val="000000"/>
          <w:kern w:val="0"/>
          <w:sz w:val="32"/>
          <w:szCs w:val="32"/>
        </w:rPr>
        <w:t>二、绩效目标完成情况分析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楷体_GB2312" w:eastAsia="楷体_GB2312" w:hAnsi="微软雅黑" w:cs="宋体" w:hint="eastAsia"/>
          <w:color w:val="000000"/>
          <w:kern w:val="0"/>
          <w:sz w:val="32"/>
          <w:szCs w:val="32"/>
        </w:rPr>
        <w:t>（一）</w:t>
      </w:r>
      <w:r w:rsidRPr="00613625">
        <w:rPr>
          <w:rFonts w:ascii="楷体_GB2312" w:eastAsia="楷体_GB2312" w:hAnsi="微软雅黑" w:cs="宋体" w:hint="eastAsia"/>
          <w:color w:val="000000"/>
          <w:kern w:val="0"/>
          <w:sz w:val="32"/>
          <w:szCs w:val="32"/>
        </w:rPr>
        <w:t> </w:t>
      </w:r>
      <w:r w:rsidRPr="00613625">
        <w:rPr>
          <w:rFonts w:ascii="楷体_GB2312" w:eastAsia="楷体_GB2312" w:hAnsi="微软雅黑" w:cs="宋体" w:hint="eastAsia"/>
          <w:color w:val="000000"/>
          <w:kern w:val="0"/>
          <w:sz w:val="32"/>
          <w:szCs w:val="32"/>
        </w:rPr>
        <w:t>资金投入情况分析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项目资金到位情况分析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2020年度中央城市管网专项资金共1亿元，已于2019年11月15日提前下达葫芦岛市，专项用于葫芦岛市黑臭水体治理示范工作。</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项目资金执行情况分析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（1）资金执行情况</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2020年，葫芦岛市建成区黑臭水体治理示范工作计划投资1亿元，实际执行资金0.1018亿元，执行率10.18%。其中，中央补助1亿元，实际执行资金0.1018亿元，执行率10.18%；地方政府计划投资0亿元，实际执行资金0亿元，执行率0；其他资金计划投资0亿元，实际执行资金0亿元，执行率0。</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（2）执行情况说明</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葫芦岛市对涉及民生的城市黑臭水体治理工程高度重视，及时下达指标、拨付资金，确保工程建设按计划进行。但由于2020年受新冠肺炎疫情影响，我市黑臭水体治理示范工程未能原按施工计划完成，加之治理项目计划需要调整，实际完成投资8000万元，完成率80%，因此，按照申报工程量审核后拨付了工程款1018万元。下一步，我市将认真研究，严格按照国家、省市各项相关政策、制度、计划规定和要求，加快工程建设，按照工程进度拨付资金，确保黑臭水体治理示范工程顺利实施。</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项目资金管理情况分析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我市明确了专项资金使用方向，建立了专项资金跟踪、调度和定期通报制度，督促各部门加快资金执行进度，指导各部门加强资金监督管理，确保资金专款专用，并接受监督，提高资金使用的安全性、规范性和有效性，充分发挥了专项资金的支持作用，保障了黑臭水体治理示范工程的顺利实施。</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楷体_GB2312" w:eastAsia="楷体_GB2312" w:hAnsi="微软雅黑" w:cs="宋体" w:hint="eastAsia"/>
          <w:color w:val="000000"/>
          <w:kern w:val="0"/>
          <w:sz w:val="32"/>
          <w:szCs w:val="32"/>
        </w:rPr>
        <w:t>（二）</w:t>
      </w:r>
      <w:r w:rsidRPr="00613625">
        <w:rPr>
          <w:rFonts w:ascii="楷体_GB2312" w:eastAsia="楷体_GB2312" w:hAnsi="微软雅黑" w:cs="宋体" w:hint="eastAsia"/>
          <w:color w:val="000000"/>
          <w:kern w:val="0"/>
          <w:sz w:val="32"/>
          <w:szCs w:val="32"/>
        </w:rPr>
        <w:t> </w:t>
      </w:r>
      <w:r w:rsidRPr="00613625">
        <w:rPr>
          <w:rFonts w:ascii="楷体_GB2312" w:eastAsia="楷体_GB2312" w:hAnsi="微软雅黑" w:cs="宋体" w:hint="eastAsia"/>
          <w:color w:val="000000"/>
          <w:kern w:val="0"/>
          <w:sz w:val="32"/>
          <w:szCs w:val="32"/>
        </w:rPr>
        <w:t>总体绩效目标完成情况分析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2020年葫芦岛市黑臭治理示范城市建设绩效目标是：到2020年底城市建成区水体</w:t>
      </w:r>
      <w:proofErr w:type="gramStart"/>
      <w:r w:rsidRPr="00613625">
        <w:rPr>
          <w:rFonts w:ascii="仿宋_GB2312" w:eastAsia="仿宋_GB2312" w:hAnsi="微软雅黑" w:cs="宋体" w:hint="eastAsia"/>
          <w:color w:val="000000"/>
          <w:kern w:val="0"/>
          <w:sz w:val="32"/>
          <w:szCs w:val="32"/>
        </w:rPr>
        <w:t>实现长制久清</w:t>
      </w:r>
      <w:proofErr w:type="gramEnd"/>
      <w:r w:rsidRPr="00613625">
        <w:rPr>
          <w:rFonts w:ascii="仿宋_GB2312" w:eastAsia="仿宋_GB2312" w:hAnsi="微软雅黑" w:cs="宋体" w:hint="eastAsia"/>
          <w:color w:val="000000"/>
          <w:kern w:val="0"/>
          <w:sz w:val="32"/>
          <w:szCs w:val="32"/>
        </w:rPr>
        <w:t>。目标完成情况：葫芦岛市2020年底已实现五里河、</w:t>
      </w:r>
      <w:proofErr w:type="gramStart"/>
      <w:r w:rsidRPr="00613625">
        <w:rPr>
          <w:rFonts w:ascii="仿宋_GB2312" w:eastAsia="仿宋_GB2312" w:hAnsi="微软雅黑" w:cs="宋体" w:hint="eastAsia"/>
          <w:color w:val="000000"/>
          <w:kern w:val="0"/>
          <w:sz w:val="32"/>
          <w:szCs w:val="32"/>
        </w:rPr>
        <w:t>茨</w:t>
      </w:r>
      <w:proofErr w:type="gramEnd"/>
      <w:r w:rsidRPr="00613625">
        <w:rPr>
          <w:rFonts w:ascii="仿宋_GB2312" w:eastAsia="仿宋_GB2312" w:hAnsi="微软雅黑" w:cs="宋体" w:hint="eastAsia"/>
          <w:color w:val="000000"/>
          <w:kern w:val="0"/>
          <w:sz w:val="32"/>
          <w:szCs w:val="32"/>
        </w:rPr>
        <w:t>山河、连山河建成区段水体长</w:t>
      </w:r>
      <w:proofErr w:type="gramStart"/>
      <w:r w:rsidRPr="00613625">
        <w:rPr>
          <w:rFonts w:ascii="仿宋_GB2312" w:eastAsia="仿宋_GB2312" w:hAnsi="微软雅黑" w:cs="宋体" w:hint="eastAsia"/>
          <w:color w:val="000000"/>
          <w:kern w:val="0"/>
          <w:sz w:val="32"/>
          <w:szCs w:val="32"/>
        </w:rPr>
        <w:t>制久清</w:t>
      </w:r>
      <w:proofErr w:type="gramEnd"/>
      <w:r w:rsidRPr="00613625">
        <w:rPr>
          <w:rFonts w:ascii="仿宋_GB2312" w:eastAsia="仿宋_GB2312" w:hAnsi="微软雅黑" w:cs="宋体" w:hint="eastAsia"/>
          <w:color w:val="000000"/>
          <w:kern w:val="0"/>
          <w:sz w:val="32"/>
          <w:szCs w:val="32"/>
        </w:rPr>
        <w:t>，</w:t>
      </w:r>
      <w:proofErr w:type="gramStart"/>
      <w:r w:rsidRPr="00613625">
        <w:rPr>
          <w:rFonts w:ascii="仿宋_GB2312" w:eastAsia="仿宋_GB2312" w:hAnsi="微软雅黑" w:cs="宋体" w:hint="eastAsia"/>
          <w:color w:val="000000"/>
          <w:kern w:val="0"/>
          <w:sz w:val="32"/>
          <w:szCs w:val="32"/>
        </w:rPr>
        <w:t>长制久清水</w:t>
      </w:r>
      <w:proofErr w:type="gramEnd"/>
      <w:r w:rsidRPr="00613625">
        <w:rPr>
          <w:rFonts w:ascii="仿宋_GB2312" w:eastAsia="仿宋_GB2312" w:hAnsi="微软雅黑" w:cs="宋体" w:hint="eastAsia"/>
          <w:color w:val="000000"/>
          <w:kern w:val="0"/>
          <w:sz w:val="32"/>
          <w:szCs w:val="32"/>
        </w:rPr>
        <w:t>体个数3个，群众满意率大于97%。</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楷体_GB2312" w:eastAsia="楷体_GB2312" w:hAnsi="微软雅黑" w:cs="宋体" w:hint="eastAsia"/>
          <w:color w:val="000000"/>
          <w:kern w:val="0"/>
          <w:sz w:val="32"/>
          <w:szCs w:val="32"/>
        </w:rPr>
        <w:t>（三）绩效目标完成情况分析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产出指标完成情况分析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（1）数量指标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①截至2020年底，</w:t>
      </w:r>
      <w:proofErr w:type="gramStart"/>
      <w:r w:rsidRPr="00613625">
        <w:rPr>
          <w:rFonts w:ascii="仿宋_GB2312" w:eastAsia="仿宋_GB2312" w:hAnsi="微软雅黑" w:cs="宋体" w:hint="eastAsia"/>
          <w:color w:val="000000"/>
          <w:kern w:val="0"/>
          <w:sz w:val="32"/>
          <w:szCs w:val="32"/>
        </w:rPr>
        <w:t>实现长制久</w:t>
      </w:r>
      <w:proofErr w:type="gramEnd"/>
      <w:r w:rsidRPr="00613625">
        <w:rPr>
          <w:rFonts w:ascii="仿宋_GB2312" w:eastAsia="仿宋_GB2312" w:hAnsi="微软雅黑" w:cs="宋体" w:hint="eastAsia"/>
          <w:color w:val="000000"/>
          <w:kern w:val="0"/>
          <w:sz w:val="32"/>
          <w:szCs w:val="32"/>
        </w:rPr>
        <w:t>清水体个数3个，</w:t>
      </w:r>
      <w:proofErr w:type="gramStart"/>
      <w:r w:rsidRPr="00613625">
        <w:rPr>
          <w:rFonts w:ascii="仿宋_GB2312" w:eastAsia="仿宋_GB2312" w:hAnsi="微软雅黑" w:cs="宋体" w:hint="eastAsia"/>
          <w:color w:val="000000"/>
          <w:kern w:val="0"/>
          <w:sz w:val="32"/>
          <w:szCs w:val="32"/>
        </w:rPr>
        <w:t>实现长制久</w:t>
      </w:r>
      <w:proofErr w:type="gramEnd"/>
      <w:r w:rsidRPr="00613625">
        <w:rPr>
          <w:rFonts w:ascii="仿宋_GB2312" w:eastAsia="仿宋_GB2312" w:hAnsi="微软雅黑" w:cs="宋体" w:hint="eastAsia"/>
          <w:color w:val="000000"/>
          <w:kern w:val="0"/>
          <w:sz w:val="32"/>
          <w:szCs w:val="32"/>
        </w:rPr>
        <w:t>清水体长度20.9公里；达到“水清岸绿、鱼翔浅底”的河湖长度大于4.5公里。</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②老旧小区海绵城市建设工程，结合老旧小区改造，开展海绵城市建设。对海月社区、海鸥社区、申海社区等雨</w:t>
      </w:r>
      <w:proofErr w:type="gramStart"/>
      <w:r w:rsidRPr="00613625">
        <w:rPr>
          <w:rFonts w:ascii="仿宋_GB2312" w:eastAsia="仿宋_GB2312" w:hAnsi="微软雅黑" w:cs="宋体" w:hint="eastAsia"/>
          <w:color w:val="000000"/>
          <w:kern w:val="0"/>
          <w:sz w:val="32"/>
          <w:szCs w:val="32"/>
        </w:rPr>
        <w:t>污</w:t>
      </w:r>
      <w:proofErr w:type="gramEnd"/>
      <w:r w:rsidRPr="00613625">
        <w:rPr>
          <w:rFonts w:ascii="仿宋_GB2312" w:eastAsia="仿宋_GB2312" w:hAnsi="微软雅黑" w:cs="宋体" w:hint="eastAsia"/>
          <w:color w:val="000000"/>
          <w:kern w:val="0"/>
          <w:sz w:val="32"/>
          <w:szCs w:val="32"/>
        </w:rPr>
        <w:t>分流改造和海绵设施建设。该工程已开工建设。</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③城中村排水明渠改造工程，</w:t>
      </w:r>
      <w:proofErr w:type="gramStart"/>
      <w:r w:rsidRPr="00613625">
        <w:rPr>
          <w:rFonts w:ascii="仿宋_GB2312" w:eastAsia="仿宋_GB2312" w:hAnsi="微软雅黑" w:cs="宋体" w:hint="eastAsia"/>
          <w:color w:val="000000"/>
          <w:kern w:val="0"/>
          <w:sz w:val="32"/>
          <w:szCs w:val="32"/>
        </w:rPr>
        <w:t>对曹屯村</w:t>
      </w:r>
      <w:proofErr w:type="gramEnd"/>
      <w:r w:rsidRPr="00613625">
        <w:rPr>
          <w:rFonts w:ascii="仿宋_GB2312" w:eastAsia="仿宋_GB2312" w:hAnsi="微软雅黑" w:cs="宋体" w:hint="eastAsia"/>
          <w:color w:val="000000"/>
          <w:kern w:val="0"/>
          <w:sz w:val="32"/>
          <w:szCs w:val="32"/>
        </w:rPr>
        <w:t>明渠、</w:t>
      </w:r>
      <w:proofErr w:type="gramStart"/>
      <w:r w:rsidRPr="00613625">
        <w:rPr>
          <w:rFonts w:ascii="仿宋_GB2312" w:eastAsia="仿宋_GB2312" w:hAnsi="微软雅黑" w:cs="宋体" w:hint="eastAsia"/>
          <w:color w:val="000000"/>
          <w:kern w:val="0"/>
          <w:sz w:val="32"/>
          <w:szCs w:val="32"/>
        </w:rPr>
        <w:t>锦东村</w:t>
      </w:r>
      <w:proofErr w:type="gramEnd"/>
      <w:r w:rsidRPr="00613625">
        <w:rPr>
          <w:rFonts w:ascii="仿宋_GB2312" w:eastAsia="仿宋_GB2312" w:hAnsi="微软雅黑" w:cs="宋体" w:hint="eastAsia"/>
          <w:color w:val="000000"/>
          <w:kern w:val="0"/>
          <w:sz w:val="32"/>
          <w:szCs w:val="32"/>
        </w:rPr>
        <w:t>明渠、</w:t>
      </w:r>
      <w:proofErr w:type="gramStart"/>
      <w:r w:rsidRPr="00613625">
        <w:rPr>
          <w:rFonts w:ascii="仿宋_GB2312" w:eastAsia="仿宋_GB2312" w:hAnsi="微软雅黑" w:cs="宋体" w:hint="eastAsia"/>
          <w:color w:val="000000"/>
          <w:kern w:val="0"/>
          <w:sz w:val="32"/>
          <w:szCs w:val="32"/>
        </w:rPr>
        <w:t>稻池村</w:t>
      </w:r>
      <w:proofErr w:type="gramEnd"/>
      <w:r w:rsidRPr="00613625">
        <w:rPr>
          <w:rFonts w:ascii="仿宋_GB2312" w:eastAsia="仿宋_GB2312" w:hAnsi="微软雅黑" w:cs="宋体" w:hint="eastAsia"/>
          <w:color w:val="000000"/>
          <w:kern w:val="0"/>
          <w:sz w:val="32"/>
          <w:szCs w:val="32"/>
        </w:rPr>
        <w:t>明渠进行改造，其中，</w:t>
      </w:r>
      <w:proofErr w:type="gramStart"/>
      <w:r w:rsidRPr="00613625">
        <w:rPr>
          <w:rFonts w:ascii="仿宋_GB2312" w:eastAsia="仿宋_GB2312" w:hAnsi="微软雅黑" w:cs="宋体" w:hint="eastAsia"/>
          <w:color w:val="000000"/>
          <w:kern w:val="0"/>
          <w:sz w:val="32"/>
          <w:szCs w:val="32"/>
        </w:rPr>
        <w:t>曹屯村</w:t>
      </w:r>
      <w:proofErr w:type="gramEnd"/>
      <w:r w:rsidRPr="00613625">
        <w:rPr>
          <w:rFonts w:ascii="仿宋_GB2312" w:eastAsia="仿宋_GB2312" w:hAnsi="微软雅黑" w:cs="宋体" w:hint="eastAsia"/>
          <w:color w:val="000000"/>
          <w:kern w:val="0"/>
          <w:sz w:val="32"/>
          <w:szCs w:val="32"/>
        </w:rPr>
        <w:t>清淤1070立方米、进行级配石垫层224立方米、浆砌石护砌2450立方米，敷设DN300钢筋混凝土管553米；</w:t>
      </w:r>
      <w:proofErr w:type="gramStart"/>
      <w:r w:rsidRPr="00613625">
        <w:rPr>
          <w:rFonts w:ascii="仿宋_GB2312" w:eastAsia="仿宋_GB2312" w:hAnsi="微软雅黑" w:cs="宋体" w:hint="eastAsia"/>
          <w:color w:val="000000"/>
          <w:kern w:val="0"/>
          <w:sz w:val="32"/>
          <w:szCs w:val="32"/>
        </w:rPr>
        <w:t>锦东村</w:t>
      </w:r>
      <w:proofErr w:type="gramEnd"/>
      <w:r w:rsidRPr="00613625">
        <w:rPr>
          <w:rFonts w:ascii="仿宋_GB2312" w:eastAsia="仿宋_GB2312" w:hAnsi="微软雅黑" w:cs="宋体" w:hint="eastAsia"/>
          <w:color w:val="000000"/>
          <w:kern w:val="0"/>
          <w:sz w:val="32"/>
          <w:szCs w:val="32"/>
        </w:rPr>
        <w:t>敷设DN1200钢筋混凝土管314米，敷设1*1米暗渠712米，设置1*1米不锈钢渠道闸门1座；</w:t>
      </w:r>
      <w:proofErr w:type="gramStart"/>
      <w:r w:rsidRPr="00613625">
        <w:rPr>
          <w:rFonts w:ascii="仿宋_GB2312" w:eastAsia="仿宋_GB2312" w:hAnsi="微软雅黑" w:cs="宋体" w:hint="eastAsia"/>
          <w:color w:val="000000"/>
          <w:kern w:val="0"/>
          <w:sz w:val="32"/>
          <w:szCs w:val="32"/>
        </w:rPr>
        <w:t>稻池村</w:t>
      </w:r>
      <w:proofErr w:type="gramEnd"/>
      <w:r w:rsidRPr="00613625">
        <w:rPr>
          <w:rFonts w:ascii="仿宋_GB2312" w:eastAsia="仿宋_GB2312" w:hAnsi="微软雅黑" w:cs="宋体" w:hint="eastAsia"/>
          <w:color w:val="000000"/>
          <w:kern w:val="0"/>
          <w:sz w:val="32"/>
          <w:szCs w:val="32"/>
        </w:rPr>
        <w:t>敷设DN600钢筋混凝土管820米。该工程已开工建设。</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④溢流</w:t>
      </w:r>
      <w:proofErr w:type="gramStart"/>
      <w:r w:rsidRPr="00613625">
        <w:rPr>
          <w:rFonts w:ascii="仿宋_GB2312" w:eastAsia="仿宋_GB2312" w:hAnsi="微软雅黑" w:cs="宋体" w:hint="eastAsia"/>
          <w:color w:val="000000"/>
          <w:kern w:val="0"/>
          <w:sz w:val="32"/>
          <w:szCs w:val="32"/>
        </w:rPr>
        <w:t>口设施</w:t>
      </w:r>
      <w:proofErr w:type="gramEnd"/>
      <w:r w:rsidRPr="00613625">
        <w:rPr>
          <w:rFonts w:ascii="仿宋_GB2312" w:eastAsia="仿宋_GB2312" w:hAnsi="微软雅黑" w:cs="宋体" w:hint="eastAsia"/>
          <w:color w:val="000000"/>
          <w:kern w:val="0"/>
          <w:sz w:val="32"/>
          <w:szCs w:val="32"/>
        </w:rPr>
        <w:t>建设工程，合流制溢流污染控制是提升水体水质的重要手段，我市计划改造截污干管溢流口22处，设置快速净化设施1处，设置合流制调蓄池1处。通过以上控制措施，提升截流倍数，降低溢流频次。该工程已开工建设。</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⑤排水管网清淤修复工程，工程主要为葫芦岛市政排水管网主管沉积达到二级以上（即管道过水断面损失30%）的管道进行清淤，以及箱涵淤泥深度达到30cm以上的范围段进行清淤。目前已完成排水管网清淤55公里，清掏检查井350座，箱涵清淤650米，修复管网渗漏9处，新建排水管网1100米，更换破损老旧管线200米。该工程已部分竣工，截至2020年底完成投资3100万元。</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⑥五里河、</w:t>
      </w:r>
      <w:proofErr w:type="gramStart"/>
      <w:r w:rsidRPr="00613625">
        <w:rPr>
          <w:rFonts w:ascii="仿宋_GB2312" w:eastAsia="仿宋_GB2312" w:hAnsi="微软雅黑" w:cs="宋体" w:hint="eastAsia"/>
          <w:color w:val="000000"/>
          <w:kern w:val="0"/>
          <w:sz w:val="32"/>
          <w:szCs w:val="32"/>
        </w:rPr>
        <w:t>茨</w:t>
      </w:r>
      <w:proofErr w:type="gramEnd"/>
      <w:r w:rsidRPr="00613625">
        <w:rPr>
          <w:rFonts w:ascii="仿宋_GB2312" w:eastAsia="仿宋_GB2312" w:hAnsi="微软雅黑" w:cs="宋体" w:hint="eastAsia"/>
          <w:color w:val="000000"/>
          <w:kern w:val="0"/>
          <w:sz w:val="32"/>
          <w:szCs w:val="32"/>
        </w:rPr>
        <w:t>山河中下游清淤工程，清理河道长度16公里、河道淤泥40万立，淤泥全部运至无害化垃圾场处理。该工程</w:t>
      </w:r>
      <w:proofErr w:type="gramStart"/>
      <w:r w:rsidRPr="00613625">
        <w:rPr>
          <w:rFonts w:ascii="仿宋_GB2312" w:eastAsia="仿宋_GB2312" w:hAnsi="微软雅黑" w:cs="宋体" w:hint="eastAsia"/>
          <w:color w:val="000000"/>
          <w:kern w:val="0"/>
          <w:sz w:val="32"/>
          <w:szCs w:val="32"/>
        </w:rPr>
        <w:t>已主体</w:t>
      </w:r>
      <w:proofErr w:type="gramEnd"/>
      <w:r w:rsidRPr="00613625">
        <w:rPr>
          <w:rFonts w:ascii="仿宋_GB2312" w:eastAsia="仿宋_GB2312" w:hAnsi="微软雅黑" w:cs="宋体" w:hint="eastAsia"/>
          <w:color w:val="000000"/>
          <w:kern w:val="0"/>
          <w:sz w:val="32"/>
          <w:szCs w:val="32"/>
        </w:rPr>
        <w:t>竣工，截至2020年12月底完成投资2300万元。</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⑦</w:t>
      </w:r>
      <w:proofErr w:type="gramStart"/>
      <w:r w:rsidRPr="00613625">
        <w:rPr>
          <w:rFonts w:ascii="仿宋_GB2312" w:eastAsia="仿宋_GB2312" w:hAnsi="微软雅黑" w:cs="宋体" w:hint="eastAsia"/>
          <w:color w:val="000000"/>
          <w:kern w:val="0"/>
          <w:sz w:val="32"/>
          <w:szCs w:val="32"/>
        </w:rPr>
        <w:t>双树乡</w:t>
      </w:r>
      <w:proofErr w:type="gramEnd"/>
      <w:r w:rsidRPr="00613625">
        <w:rPr>
          <w:rFonts w:ascii="仿宋_GB2312" w:eastAsia="仿宋_GB2312" w:hAnsi="微软雅黑" w:cs="宋体" w:hint="eastAsia"/>
          <w:color w:val="000000"/>
          <w:kern w:val="0"/>
          <w:sz w:val="32"/>
          <w:szCs w:val="32"/>
        </w:rPr>
        <w:t>截污管线工程，新建钢筋混凝土排水管道长度3628米，其中，主干管管</w:t>
      </w:r>
      <w:proofErr w:type="gramStart"/>
      <w:r w:rsidRPr="00613625">
        <w:rPr>
          <w:rFonts w:ascii="仿宋_GB2312" w:eastAsia="仿宋_GB2312" w:hAnsi="微软雅黑" w:cs="宋体" w:hint="eastAsia"/>
          <w:color w:val="000000"/>
          <w:kern w:val="0"/>
          <w:sz w:val="32"/>
          <w:szCs w:val="32"/>
        </w:rPr>
        <w:t>径</w:t>
      </w:r>
      <w:proofErr w:type="gramEnd"/>
      <w:r w:rsidRPr="00613625">
        <w:rPr>
          <w:rFonts w:ascii="仿宋_GB2312" w:eastAsia="仿宋_GB2312" w:hAnsi="微软雅黑" w:cs="宋体" w:hint="eastAsia"/>
          <w:color w:val="000000"/>
          <w:kern w:val="0"/>
          <w:sz w:val="32"/>
          <w:szCs w:val="32"/>
        </w:rPr>
        <w:t>DN800，长度3520米；支管管</w:t>
      </w:r>
      <w:proofErr w:type="gramStart"/>
      <w:r w:rsidRPr="00613625">
        <w:rPr>
          <w:rFonts w:ascii="仿宋_GB2312" w:eastAsia="仿宋_GB2312" w:hAnsi="微软雅黑" w:cs="宋体" w:hint="eastAsia"/>
          <w:color w:val="000000"/>
          <w:kern w:val="0"/>
          <w:sz w:val="32"/>
          <w:szCs w:val="32"/>
        </w:rPr>
        <w:t>径</w:t>
      </w:r>
      <w:proofErr w:type="gramEnd"/>
      <w:r w:rsidRPr="00613625">
        <w:rPr>
          <w:rFonts w:ascii="仿宋_GB2312" w:eastAsia="仿宋_GB2312" w:hAnsi="微软雅黑" w:cs="宋体" w:hint="eastAsia"/>
          <w:color w:val="000000"/>
          <w:kern w:val="0"/>
          <w:sz w:val="32"/>
          <w:szCs w:val="32"/>
        </w:rPr>
        <w:t>DN400，长度108米。同时配备建设检查井114座。该工程</w:t>
      </w:r>
      <w:proofErr w:type="gramStart"/>
      <w:r w:rsidRPr="00613625">
        <w:rPr>
          <w:rFonts w:ascii="仿宋_GB2312" w:eastAsia="仿宋_GB2312" w:hAnsi="微软雅黑" w:cs="宋体" w:hint="eastAsia"/>
          <w:color w:val="000000"/>
          <w:kern w:val="0"/>
          <w:sz w:val="32"/>
          <w:szCs w:val="32"/>
        </w:rPr>
        <w:t>已主体</w:t>
      </w:r>
      <w:proofErr w:type="gramEnd"/>
      <w:r w:rsidRPr="00613625">
        <w:rPr>
          <w:rFonts w:ascii="仿宋_GB2312" w:eastAsia="仿宋_GB2312" w:hAnsi="微软雅黑" w:cs="宋体" w:hint="eastAsia"/>
          <w:color w:val="000000"/>
          <w:kern w:val="0"/>
          <w:sz w:val="32"/>
          <w:szCs w:val="32"/>
        </w:rPr>
        <w:t>竣工，截至2020年12月底完成投资700万元。</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⑧智慧水</w:t>
      </w:r>
      <w:proofErr w:type="gramStart"/>
      <w:r w:rsidRPr="00613625">
        <w:rPr>
          <w:rFonts w:ascii="仿宋_GB2312" w:eastAsia="仿宋_GB2312" w:hAnsi="微软雅黑" w:cs="宋体" w:hint="eastAsia"/>
          <w:color w:val="000000"/>
          <w:kern w:val="0"/>
          <w:sz w:val="32"/>
          <w:szCs w:val="32"/>
        </w:rPr>
        <w:t>务</w:t>
      </w:r>
      <w:proofErr w:type="gramEnd"/>
      <w:r w:rsidRPr="00613625">
        <w:rPr>
          <w:rFonts w:ascii="仿宋_GB2312" w:eastAsia="仿宋_GB2312" w:hAnsi="微软雅黑" w:cs="宋体" w:hint="eastAsia"/>
          <w:color w:val="000000"/>
          <w:kern w:val="0"/>
          <w:sz w:val="32"/>
          <w:szCs w:val="32"/>
        </w:rPr>
        <w:t>平台建设工程，以管网普查为依据，开展了“葫芦岛排水管网提质增效工程新建智慧水</w:t>
      </w:r>
      <w:proofErr w:type="gramStart"/>
      <w:r w:rsidRPr="00613625">
        <w:rPr>
          <w:rFonts w:ascii="仿宋_GB2312" w:eastAsia="仿宋_GB2312" w:hAnsi="微软雅黑" w:cs="宋体" w:hint="eastAsia"/>
          <w:color w:val="000000"/>
          <w:kern w:val="0"/>
          <w:sz w:val="32"/>
          <w:szCs w:val="32"/>
        </w:rPr>
        <w:t>务</w:t>
      </w:r>
      <w:proofErr w:type="gramEnd"/>
      <w:r w:rsidRPr="00613625">
        <w:rPr>
          <w:rFonts w:ascii="仿宋_GB2312" w:eastAsia="仿宋_GB2312" w:hAnsi="微软雅黑" w:cs="宋体" w:hint="eastAsia"/>
          <w:color w:val="000000"/>
          <w:kern w:val="0"/>
          <w:sz w:val="32"/>
          <w:szCs w:val="32"/>
        </w:rPr>
        <w:t>管理系统”建设工作，实现排水管网地理信息化系统建设。该系统以排水管网GIS地理信息系统为支撑，以在线监测为主要手段，结合物联网数据传输等技术，建立长期、有效、动态的水环境系统空间数据、属性数据和运行数据的实时动态数据库，同时融合水环境信息化管理所需的各类业务处理和专业分析模块，最终形成一个集数据存储管理、黑臭水体评估、排水能力分析、</w:t>
      </w:r>
      <w:proofErr w:type="gramStart"/>
      <w:r w:rsidRPr="00613625">
        <w:rPr>
          <w:rFonts w:ascii="仿宋_GB2312" w:eastAsia="仿宋_GB2312" w:hAnsi="微软雅黑" w:cs="宋体" w:hint="eastAsia"/>
          <w:color w:val="000000"/>
          <w:kern w:val="0"/>
          <w:sz w:val="32"/>
          <w:szCs w:val="32"/>
        </w:rPr>
        <w:t>厂网河一体化</w:t>
      </w:r>
      <w:proofErr w:type="gramEnd"/>
      <w:r w:rsidRPr="00613625">
        <w:rPr>
          <w:rFonts w:ascii="仿宋_GB2312" w:eastAsia="仿宋_GB2312" w:hAnsi="微软雅黑" w:cs="宋体" w:hint="eastAsia"/>
          <w:color w:val="000000"/>
          <w:kern w:val="0"/>
          <w:sz w:val="32"/>
          <w:szCs w:val="32"/>
        </w:rPr>
        <w:t>联合调度、提高平台日常业务处理能力、重大事件响应和决策能力等多种功能于一体的“水环境智慧管理平台”。此项目的实施将为城镇污水处理提质增效三年行动奠定坚实的基础。该工程</w:t>
      </w:r>
      <w:proofErr w:type="gramStart"/>
      <w:r w:rsidRPr="00613625">
        <w:rPr>
          <w:rFonts w:ascii="仿宋_GB2312" w:eastAsia="仿宋_GB2312" w:hAnsi="微软雅黑" w:cs="宋体" w:hint="eastAsia"/>
          <w:color w:val="000000"/>
          <w:kern w:val="0"/>
          <w:sz w:val="32"/>
          <w:szCs w:val="32"/>
        </w:rPr>
        <w:t>已主体</w:t>
      </w:r>
      <w:proofErr w:type="gramEnd"/>
      <w:r w:rsidRPr="00613625">
        <w:rPr>
          <w:rFonts w:ascii="仿宋_GB2312" w:eastAsia="仿宋_GB2312" w:hAnsi="微软雅黑" w:cs="宋体" w:hint="eastAsia"/>
          <w:color w:val="000000"/>
          <w:kern w:val="0"/>
          <w:sz w:val="32"/>
          <w:szCs w:val="32"/>
        </w:rPr>
        <w:t>竣工，截至2020年12月底完成投资1000万元。</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⑨拦水设施改造工程，对五里河破损老化的拦水设施进行更新改造，共改造拦水设施3座。该工程</w:t>
      </w:r>
      <w:proofErr w:type="gramStart"/>
      <w:r w:rsidRPr="00613625">
        <w:rPr>
          <w:rFonts w:ascii="仿宋_GB2312" w:eastAsia="仿宋_GB2312" w:hAnsi="微软雅黑" w:cs="宋体" w:hint="eastAsia"/>
          <w:color w:val="000000"/>
          <w:kern w:val="0"/>
          <w:sz w:val="32"/>
          <w:szCs w:val="32"/>
        </w:rPr>
        <w:t>已主体</w:t>
      </w:r>
      <w:proofErr w:type="gramEnd"/>
      <w:r w:rsidRPr="00613625">
        <w:rPr>
          <w:rFonts w:ascii="仿宋_GB2312" w:eastAsia="仿宋_GB2312" w:hAnsi="微软雅黑" w:cs="宋体" w:hint="eastAsia"/>
          <w:color w:val="000000"/>
          <w:kern w:val="0"/>
          <w:sz w:val="32"/>
          <w:szCs w:val="32"/>
        </w:rPr>
        <w:t>竣工，截至2020年12月底完成投资900万元。</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（2）质量指标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对黑臭水体治理工程，我市严格管</w:t>
      </w:r>
      <w:proofErr w:type="gramStart"/>
      <w:r w:rsidRPr="00613625">
        <w:rPr>
          <w:rFonts w:ascii="仿宋_GB2312" w:eastAsia="仿宋_GB2312" w:hAnsi="微软雅黑" w:cs="宋体" w:hint="eastAsia"/>
          <w:color w:val="000000"/>
          <w:kern w:val="0"/>
          <w:sz w:val="32"/>
          <w:szCs w:val="32"/>
        </w:rPr>
        <w:t>控工程</w:t>
      </w:r>
      <w:proofErr w:type="gramEnd"/>
      <w:r w:rsidRPr="00613625">
        <w:rPr>
          <w:rFonts w:ascii="仿宋_GB2312" w:eastAsia="仿宋_GB2312" w:hAnsi="微软雅黑" w:cs="宋体" w:hint="eastAsia"/>
          <w:color w:val="000000"/>
          <w:kern w:val="0"/>
          <w:sz w:val="32"/>
          <w:szCs w:val="32"/>
        </w:rPr>
        <w:t>质量，截至2020年底，所有完成的建设工程验收合格率100%，所有启动的建设工程立项通过率100%。无群众和新闻媒体对此进行举报。</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（3）时效指标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截至2020年底，我市所有黑臭水体治理示范城项目工程均开工建设，部分工程</w:t>
      </w:r>
      <w:proofErr w:type="gramStart"/>
      <w:r w:rsidRPr="00613625">
        <w:rPr>
          <w:rFonts w:ascii="仿宋_GB2312" w:eastAsia="仿宋_GB2312" w:hAnsi="微软雅黑" w:cs="宋体" w:hint="eastAsia"/>
          <w:color w:val="000000"/>
          <w:kern w:val="0"/>
          <w:sz w:val="32"/>
          <w:szCs w:val="32"/>
        </w:rPr>
        <w:t>已主体</w:t>
      </w:r>
      <w:proofErr w:type="gramEnd"/>
      <w:r w:rsidRPr="00613625">
        <w:rPr>
          <w:rFonts w:ascii="仿宋_GB2312" w:eastAsia="仿宋_GB2312" w:hAnsi="微软雅黑" w:cs="宋体" w:hint="eastAsia"/>
          <w:color w:val="000000"/>
          <w:kern w:val="0"/>
          <w:sz w:val="32"/>
          <w:szCs w:val="32"/>
        </w:rPr>
        <w:t>竣工，完成全年计划目标80%。</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（4）成本指标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葫芦岛市黑臭水体治理工程造价均不超过市场价格。</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效益指标完成情况分析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（1）经济效益指标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通过建成区黑臭水体治理，有效推动周边区域价值提升，带动区域经济发展。</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（2）社会效益指标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黑臭水体治理工程的实施，有效提升城市形象和城市品位，显著提高周边居民居住环境。</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（3）生态效益指标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根据国家黑臭水体整治专项巡查组水质检测结果显示，我市建成区黑臭水体水质检测四项指标均符合国家生态环境部、住建部《城市黑臭水体治理工作指南》中对水体的指标要求，即透明度≥25cm，溶解氧≥2mg/L，氧化还原电位≥50mV，氨氮&lt;8mg/L。</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（4）可持续效益指标</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确保葫芦岛市建成区黑臭水体治理</w:t>
      </w:r>
      <w:proofErr w:type="gramStart"/>
      <w:r w:rsidRPr="00613625">
        <w:rPr>
          <w:rFonts w:ascii="仿宋_GB2312" w:eastAsia="仿宋_GB2312" w:hAnsi="微软雅黑" w:cs="宋体" w:hint="eastAsia"/>
          <w:color w:val="000000"/>
          <w:kern w:val="0"/>
          <w:sz w:val="32"/>
          <w:szCs w:val="32"/>
        </w:rPr>
        <w:t>实现长制久清</w:t>
      </w:r>
      <w:proofErr w:type="gramEnd"/>
      <w:r w:rsidRPr="00613625">
        <w:rPr>
          <w:rFonts w:ascii="仿宋_GB2312" w:eastAsia="仿宋_GB2312" w:hAnsi="微软雅黑" w:cs="宋体" w:hint="eastAsia"/>
          <w:color w:val="000000"/>
          <w:kern w:val="0"/>
          <w:sz w:val="32"/>
          <w:szCs w:val="32"/>
        </w:rPr>
        <w:t>。</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3.</w:t>
      </w: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满意度指标完成情况分析</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经委托第三方评估机构对我市建成区黑臭水体沿线居民进行公众评议，公众满意度均在97%以上。</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黑体" w:eastAsia="黑体" w:hAnsi="黑体" w:cs="宋体" w:hint="eastAsia"/>
          <w:color w:val="000000"/>
          <w:kern w:val="0"/>
          <w:sz w:val="32"/>
          <w:szCs w:val="32"/>
        </w:rPr>
        <w:t>三、绩效自评结果和下一步改进措施</w:t>
      </w:r>
    </w:p>
    <w:p w:rsidR="00613625" w:rsidRPr="00613625" w:rsidRDefault="00613625" w:rsidP="00613625">
      <w:pPr>
        <w:widowControl/>
        <w:shd w:val="clear" w:color="auto" w:fill="FFFFFF"/>
        <w:spacing w:after="495" w:line="580" w:lineRule="atLeast"/>
        <w:ind w:firstLine="640"/>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我市按照既定目标，完成了2020年黑臭水体治理示范城市建设各项工作任务。资金管理和项目管理工作严格按照国家有关规定依法依规进行：资金管理方面，严格按照工程进度及时下拨资金，并不断强化资金监管，充分发挥专项资金的支持作用，保障了工程项目的顺利设施；项目管理方面，按照年度计划加快推进项目实施，同时严把工程质量关，以确保黑臭水体治理工作达到预期效果。我市将继续按照国家、省有关要求，结合我市实际做好黑臭水体整治示范城市建设各项工作任务。</w:t>
      </w:r>
    </w:p>
    <w:p w:rsidR="00613625" w:rsidRPr="00613625" w:rsidRDefault="00613625" w:rsidP="00613625">
      <w:pPr>
        <w:widowControl/>
        <w:shd w:val="clear" w:color="auto" w:fill="FFFFFF"/>
        <w:spacing w:after="495"/>
        <w:jc w:val="left"/>
        <w:rPr>
          <w:rFonts w:ascii="微软雅黑" w:eastAsia="微软雅黑" w:hAnsi="微软雅黑" w:cs="宋体" w:hint="eastAsia"/>
          <w:color w:val="000000"/>
          <w:kern w:val="0"/>
          <w:szCs w:val="21"/>
        </w:rPr>
      </w:pPr>
      <w:r w:rsidRPr="00613625">
        <w:rPr>
          <w:rFonts w:ascii="宋体" w:eastAsia="宋体" w:hAnsi="宋体" w:cs="宋体" w:hint="eastAsia"/>
          <w:color w:val="000000"/>
          <w:kern w:val="0"/>
          <w:sz w:val="20"/>
          <w:szCs w:val="20"/>
        </w:rPr>
        <w:t> </w:t>
      </w:r>
    </w:p>
    <w:p w:rsidR="00613625" w:rsidRPr="00613625" w:rsidRDefault="00613625" w:rsidP="00613625">
      <w:pPr>
        <w:widowControl/>
        <w:shd w:val="clear" w:color="auto" w:fill="FFFFFF"/>
        <w:spacing w:after="495"/>
        <w:ind w:left="5118" w:hanging="448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                 </w:t>
      </w:r>
      <w:r w:rsidRPr="00613625">
        <w:rPr>
          <w:rFonts w:ascii="仿宋_GB2312" w:eastAsia="仿宋_GB2312" w:hAnsi="微软雅黑" w:cs="宋体" w:hint="eastAsia"/>
          <w:color w:val="000000"/>
          <w:kern w:val="0"/>
          <w:sz w:val="32"/>
          <w:szCs w:val="32"/>
        </w:rPr>
        <w:t>葫芦岛市住房和城乡建设局</w:t>
      </w:r>
    </w:p>
    <w:p w:rsidR="00613625" w:rsidRPr="00613625" w:rsidRDefault="00613625" w:rsidP="00613625">
      <w:pPr>
        <w:widowControl/>
        <w:shd w:val="clear" w:color="auto" w:fill="FFFFFF"/>
        <w:spacing w:after="495"/>
        <w:ind w:left="5110" w:hanging="960"/>
        <w:jc w:val="left"/>
        <w:rPr>
          <w:rFonts w:ascii="微软雅黑" w:eastAsia="微软雅黑" w:hAnsi="微软雅黑" w:cs="宋体" w:hint="eastAsia"/>
          <w:color w:val="000000"/>
          <w:kern w:val="0"/>
          <w:szCs w:val="21"/>
        </w:rPr>
      </w:pPr>
      <w:r w:rsidRPr="00613625">
        <w:rPr>
          <w:rFonts w:ascii="仿宋_GB2312" w:eastAsia="仿宋_GB2312" w:hAnsi="微软雅黑" w:cs="宋体" w:hint="eastAsia"/>
          <w:color w:val="000000"/>
          <w:kern w:val="0"/>
          <w:sz w:val="32"/>
          <w:szCs w:val="32"/>
        </w:rPr>
        <w:t>2021年3月10日</w:t>
      </w:r>
    </w:p>
    <w:p w:rsidR="00613625" w:rsidRDefault="00613625" w:rsidP="00613625">
      <w:pPr>
        <w:jc w:val="center"/>
        <w:rPr>
          <w:rFonts w:hint="eastAsia"/>
          <w:sz w:val="28"/>
          <w:szCs w:val="28"/>
        </w:rPr>
      </w:pPr>
      <w:r>
        <w:rPr>
          <w:noProof/>
        </w:rPr>
        <w:drawing>
          <wp:inline distT="0" distB="0" distL="0" distR="0" wp14:anchorId="77AE9F79" wp14:editId="4A793638">
            <wp:extent cx="5274310" cy="7319326"/>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7319326"/>
                    </a:xfrm>
                    <a:prstGeom prst="rect">
                      <a:avLst/>
                    </a:prstGeom>
                  </pic:spPr>
                </pic:pic>
              </a:graphicData>
            </a:graphic>
          </wp:inline>
        </w:drawing>
      </w:r>
    </w:p>
    <w:p w:rsidR="00613625" w:rsidRDefault="00613625" w:rsidP="00613625">
      <w:pPr>
        <w:jc w:val="center"/>
        <w:rPr>
          <w:rFonts w:hint="eastAsia"/>
          <w:sz w:val="28"/>
          <w:szCs w:val="28"/>
        </w:rPr>
      </w:pPr>
      <w:r>
        <w:rPr>
          <w:noProof/>
        </w:rPr>
        <w:drawing>
          <wp:inline distT="0" distB="0" distL="0" distR="0" wp14:anchorId="0AACC399" wp14:editId="3568DA65">
            <wp:extent cx="5274310" cy="7502462"/>
            <wp:effectExtent l="0" t="0" r="254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7502462"/>
                    </a:xfrm>
                    <a:prstGeom prst="rect">
                      <a:avLst/>
                    </a:prstGeom>
                  </pic:spPr>
                </pic:pic>
              </a:graphicData>
            </a:graphic>
          </wp:inline>
        </w:drawing>
      </w:r>
    </w:p>
    <w:p w:rsidR="00613625" w:rsidRDefault="00613625" w:rsidP="00613625">
      <w:pPr>
        <w:jc w:val="center"/>
        <w:rPr>
          <w:rFonts w:hint="eastAsia"/>
          <w:sz w:val="28"/>
          <w:szCs w:val="28"/>
        </w:rPr>
      </w:pPr>
      <w:r>
        <w:rPr>
          <w:noProof/>
        </w:rPr>
        <w:drawing>
          <wp:inline distT="0" distB="0" distL="0" distR="0" wp14:anchorId="1571D196" wp14:editId="7E3737E8">
            <wp:extent cx="5274310" cy="8193103"/>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8193103"/>
                    </a:xfrm>
                    <a:prstGeom prst="rect">
                      <a:avLst/>
                    </a:prstGeom>
                  </pic:spPr>
                </pic:pic>
              </a:graphicData>
            </a:graphic>
          </wp:inline>
        </w:drawing>
      </w:r>
    </w:p>
    <w:p w:rsidR="00613625" w:rsidRDefault="00613625" w:rsidP="00613625">
      <w:pPr>
        <w:jc w:val="center"/>
        <w:rPr>
          <w:rFonts w:hint="eastAsia"/>
          <w:sz w:val="28"/>
          <w:szCs w:val="28"/>
        </w:rPr>
      </w:pPr>
      <w:r>
        <w:rPr>
          <w:noProof/>
        </w:rPr>
        <w:drawing>
          <wp:inline distT="0" distB="0" distL="0" distR="0" wp14:anchorId="583C0BB8" wp14:editId="48169646">
            <wp:extent cx="5274310" cy="7638593"/>
            <wp:effectExtent l="0" t="0" r="254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7638593"/>
                    </a:xfrm>
                    <a:prstGeom prst="rect">
                      <a:avLst/>
                    </a:prstGeom>
                  </pic:spPr>
                </pic:pic>
              </a:graphicData>
            </a:graphic>
          </wp:inline>
        </w:drawing>
      </w:r>
    </w:p>
    <w:p w:rsidR="00613625" w:rsidRDefault="00613625" w:rsidP="00613625">
      <w:pPr>
        <w:jc w:val="center"/>
        <w:rPr>
          <w:rFonts w:hint="eastAsia"/>
          <w:sz w:val="28"/>
          <w:szCs w:val="28"/>
        </w:rPr>
      </w:pPr>
      <w:r>
        <w:rPr>
          <w:noProof/>
        </w:rPr>
        <w:drawing>
          <wp:inline distT="0" distB="0" distL="0" distR="0" wp14:anchorId="5031DBB7" wp14:editId="21A431EA">
            <wp:extent cx="5274310" cy="8184274"/>
            <wp:effectExtent l="0" t="0" r="254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8184274"/>
                    </a:xfrm>
                    <a:prstGeom prst="rect">
                      <a:avLst/>
                    </a:prstGeom>
                  </pic:spPr>
                </pic:pic>
              </a:graphicData>
            </a:graphic>
          </wp:inline>
        </w:drawing>
      </w:r>
    </w:p>
    <w:p w:rsidR="001B475F" w:rsidRPr="00145884" w:rsidRDefault="001B475F" w:rsidP="00613625">
      <w:pPr>
        <w:jc w:val="center"/>
        <w:rPr>
          <w:sz w:val="28"/>
          <w:szCs w:val="28"/>
        </w:rPr>
      </w:pPr>
      <w:bookmarkStart w:id="0" w:name="_GoBack"/>
      <w:bookmarkEnd w:id="0"/>
    </w:p>
    <w:sectPr w:rsidR="001B475F" w:rsidRPr="00145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ESI黑体-GB2312">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69"/>
    <w:rsid w:val="00145884"/>
    <w:rsid w:val="001B475F"/>
    <w:rsid w:val="002B2F68"/>
    <w:rsid w:val="004F2E39"/>
    <w:rsid w:val="00613625"/>
    <w:rsid w:val="008D3F3D"/>
    <w:rsid w:val="00A5394A"/>
    <w:rsid w:val="00CD0069"/>
    <w:rsid w:val="00EE5D2D"/>
    <w:rsid w:val="00EF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17"/>
    <w:basedOn w:val="a"/>
    <w:rsid w:val="00EF793D"/>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EF793D"/>
  </w:style>
  <w:style w:type="table" w:styleId="a3">
    <w:name w:val="Table Grid"/>
    <w:basedOn w:val="a1"/>
    <w:uiPriority w:val="59"/>
    <w:rsid w:val="00EF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3625"/>
    <w:pPr>
      <w:ind w:firstLineChars="200" w:firstLine="420"/>
    </w:pPr>
  </w:style>
  <w:style w:type="paragraph" w:styleId="a5">
    <w:name w:val="Date"/>
    <w:basedOn w:val="a"/>
    <w:next w:val="a"/>
    <w:link w:val="Char"/>
    <w:uiPriority w:val="99"/>
    <w:semiHidden/>
    <w:unhideWhenUsed/>
    <w:rsid w:val="00613625"/>
    <w:pPr>
      <w:ind w:leftChars="2500" w:left="100"/>
    </w:pPr>
  </w:style>
  <w:style w:type="character" w:customStyle="1" w:styleId="Char">
    <w:name w:val="日期 Char"/>
    <w:basedOn w:val="a0"/>
    <w:link w:val="a5"/>
    <w:uiPriority w:val="99"/>
    <w:semiHidden/>
    <w:rsid w:val="00613625"/>
  </w:style>
  <w:style w:type="paragraph" w:styleId="a6">
    <w:name w:val="Balloon Text"/>
    <w:basedOn w:val="a"/>
    <w:link w:val="Char0"/>
    <w:uiPriority w:val="99"/>
    <w:semiHidden/>
    <w:unhideWhenUsed/>
    <w:rsid w:val="00613625"/>
    <w:rPr>
      <w:sz w:val="18"/>
      <w:szCs w:val="18"/>
    </w:rPr>
  </w:style>
  <w:style w:type="character" w:customStyle="1" w:styleId="Char0">
    <w:name w:val="批注框文本 Char"/>
    <w:basedOn w:val="a0"/>
    <w:link w:val="a6"/>
    <w:uiPriority w:val="99"/>
    <w:semiHidden/>
    <w:rsid w:val="00613625"/>
    <w:rPr>
      <w:sz w:val="18"/>
      <w:szCs w:val="18"/>
    </w:rPr>
  </w:style>
  <w:style w:type="paragraph" w:styleId="a7">
    <w:name w:val="Body Text"/>
    <w:basedOn w:val="a"/>
    <w:link w:val="Char1"/>
    <w:uiPriority w:val="99"/>
    <w:semiHidden/>
    <w:unhideWhenUsed/>
    <w:rsid w:val="00613625"/>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7"/>
    <w:uiPriority w:val="99"/>
    <w:semiHidden/>
    <w:rsid w:val="00613625"/>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17"/>
    <w:basedOn w:val="a"/>
    <w:rsid w:val="00EF793D"/>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EF793D"/>
  </w:style>
  <w:style w:type="table" w:styleId="a3">
    <w:name w:val="Table Grid"/>
    <w:basedOn w:val="a1"/>
    <w:uiPriority w:val="59"/>
    <w:rsid w:val="00EF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3625"/>
    <w:pPr>
      <w:ind w:firstLineChars="200" w:firstLine="420"/>
    </w:pPr>
  </w:style>
  <w:style w:type="paragraph" w:styleId="a5">
    <w:name w:val="Date"/>
    <w:basedOn w:val="a"/>
    <w:next w:val="a"/>
    <w:link w:val="Char"/>
    <w:uiPriority w:val="99"/>
    <w:semiHidden/>
    <w:unhideWhenUsed/>
    <w:rsid w:val="00613625"/>
    <w:pPr>
      <w:ind w:leftChars="2500" w:left="100"/>
    </w:pPr>
  </w:style>
  <w:style w:type="character" w:customStyle="1" w:styleId="Char">
    <w:name w:val="日期 Char"/>
    <w:basedOn w:val="a0"/>
    <w:link w:val="a5"/>
    <w:uiPriority w:val="99"/>
    <w:semiHidden/>
    <w:rsid w:val="00613625"/>
  </w:style>
  <w:style w:type="paragraph" w:styleId="a6">
    <w:name w:val="Balloon Text"/>
    <w:basedOn w:val="a"/>
    <w:link w:val="Char0"/>
    <w:uiPriority w:val="99"/>
    <w:semiHidden/>
    <w:unhideWhenUsed/>
    <w:rsid w:val="00613625"/>
    <w:rPr>
      <w:sz w:val="18"/>
      <w:szCs w:val="18"/>
    </w:rPr>
  </w:style>
  <w:style w:type="character" w:customStyle="1" w:styleId="Char0">
    <w:name w:val="批注框文本 Char"/>
    <w:basedOn w:val="a0"/>
    <w:link w:val="a6"/>
    <w:uiPriority w:val="99"/>
    <w:semiHidden/>
    <w:rsid w:val="00613625"/>
    <w:rPr>
      <w:sz w:val="18"/>
      <w:szCs w:val="18"/>
    </w:rPr>
  </w:style>
  <w:style w:type="paragraph" w:styleId="a7">
    <w:name w:val="Body Text"/>
    <w:basedOn w:val="a"/>
    <w:link w:val="Char1"/>
    <w:uiPriority w:val="99"/>
    <w:semiHidden/>
    <w:unhideWhenUsed/>
    <w:rsid w:val="00613625"/>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7"/>
    <w:uiPriority w:val="99"/>
    <w:semiHidden/>
    <w:rsid w:val="00613625"/>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6728">
      <w:bodyDiv w:val="1"/>
      <w:marLeft w:val="0"/>
      <w:marRight w:val="0"/>
      <w:marTop w:val="0"/>
      <w:marBottom w:val="0"/>
      <w:divBdr>
        <w:top w:val="none" w:sz="0" w:space="0" w:color="auto"/>
        <w:left w:val="none" w:sz="0" w:space="0" w:color="auto"/>
        <w:bottom w:val="none" w:sz="0" w:space="0" w:color="auto"/>
        <w:right w:val="none" w:sz="0" w:space="0" w:color="auto"/>
      </w:divBdr>
    </w:div>
    <w:div w:id="832600667">
      <w:bodyDiv w:val="1"/>
      <w:marLeft w:val="0"/>
      <w:marRight w:val="0"/>
      <w:marTop w:val="0"/>
      <w:marBottom w:val="0"/>
      <w:divBdr>
        <w:top w:val="none" w:sz="0" w:space="0" w:color="auto"/>
        <w:left w:val="none" w:sz="0" w:space="0" w:color="auto"/>
        <w:bottom w:val="none" w:sz="0" w:space="0" w:color="auto"/>
        <w:right w:val="none" w:sz="0" w:space="0" w:color="auto"/>
      </w:divBdr>
    </w:div>
    <w:div w:id="184878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1262</Words>
  <Characters>7196</Characters>
  <Application>Microsoft Office Word</Application>
  <DocSecurity>0</DocSecurity>
  <Lines>59</Lines>
  <Paragraphs>16</Paragraphs>
  <ScaleCrop>false</ScaleCrop>
  <Company>WRGHO.COM</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2</cp:revision>
  <dcterms:created xsi:type="dcterms:W3CDTF">2021-07-01T03:25:00Z</dcterms:created>
  <dcterms:modified xsi:type="dcterms:W3CDTF">2021-07-01T03:25:00Z</dcterms:modified>
</cp:coreProperties>
</file>